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831F2" w14:textId="77777777" w:rsidR="00A24AE4" w:rsidRPr="00472357" w:rsidRDefault="002604E8" w:rsidP="002604E8">
      <w:pPr>
        <w:rPr>
          <w:b/>
          <w:color w:val="0070C0"/>
          <w:sz w:val="28"/>
          <w:szCs w:val="28"/>
        </w:rPr>
      </w:pPr>
      <w:r w:rsidRPr="00472357">
        <w:rPr>
          <w:b/>
          <w:color w:val="0070C0"/>
          <w:sz w:val="28"/>
          <w:szCs w:val="28"/>
        </w:rPr>
        <w:t>Recommandation</w:t>
      </w:r>
      <w:r w:rsidR="00472357">
        <w:rPr>
          <w:b/>
          <w:color w:val="0070C0"/>
          <w:sz w:val="28"/>
          <w:szCs w:val="28"/>
        </w:rPr>
        <w:t>s</w:t>
      </w:r>
      <w:r w:rsidRPr="00472357">
        <w:rPr>
          <w:b/>
          <w:color w:val="0070C0"/>
          <w:sz w:val="28"/>
          <w:szCs w:val="28"/>
        </w:rPr>
        <w:t xml:space="preserve"> pour la cristallisation</w:t>
      </w:r>
      <w:r w:rsidR="00246560" w:rsidRPr="00472357">
        <w:rPr>
          <w:b/>
          <w:color w:val="0070C0"/>
          <w:sz w:val="28"/>
          <w:szCs w:val="28"/>
        </w:rPr>
        <w:t xml:space="preserve"> du lactosérum avant séchage</w:t>
      </w:r>
      <w:r w:rsidRPr="00472357">
        <w:rPr>
          <w:b/>
          <w:color w:val="0070C0"/>
          <w:sz w:val="28"/>
          <w:szCs w:val="28"/>
        </w:rPr>
        <w:t xml:space="preserve"> :</w:t>
      </w:r>
    </w:p>
    <w:p w14:paraId="4F6831F3" w14:textId="77777777" w:rsidR="002604E8" w:rsidRPr="008F7F4C" w:rsidRDefault="00DC29FE" w:rsidP="00A24AE4">
      <w:pPr>
        <w:jc w:val="both"/>
        <w:rPr>
          <w:rFonts w:ascii="Calibri" w:hAnsi="Calibri" w:cs="Calibri"/>
        </w:rPr>
      </w:pPr>
      <w:r>
        <w:t xml:space="preserve">Le lactose est présent sous deux formes en équilibre constant, une forme </w:t>
      </w:r>
      <w:r w:rsidR="008F7F4C">
        <w:rPr>
          <w:rFonts w:ascii="GreekC" w:hAnsi="GreekC" w:cs="GreekC"/>
        </w:rPr>
        <w:t xml:space="preserve">b </w:t>
      </w:r>
      <w:r w:rsidR="000973E1" w:rsidRPr="000973E1">
        <w:rPr>
          <w:rFonts w:ascii="Times New Roman" w:hAnsi="Times New Roman" w:cs="Times New Roman"/>
        </w:rPr>
        <w:t>(</w:t>
      </w:r>
      <w:r w:rsidR="000973E1">
        <w:rPr>
          <w:rFonts w:ascii="Times New Roman" w:hAnsi="Times New Roman" w:cs="Times New Roman"/>
        </w:rPr>
        <w:t>beta</w:t>
      </w:r>
      <w:r w:rsidR="000973E1" w:rsidRPr="000973E1">
        <w:rPr>
          <w:rFonts w:ascii="Times New Roman" w:hAnsi="Times New Roman" w:cs="Times New Roman"/>
        </w:rPr>
        <w:t>)</w:t>
      </w:r>
      <w:r w:rsidR="000973E1">
        <w:rPr>
          <w:rFonts w:ascii="Times New Roman" w:hAnsi="Times New Roman" w:cs="Times New Roman"/>
        </w:rPr>
        <w:t xml:space="preserve"> </w:t>
      </w:r>
      <w:r w:rsidR="008F7F4C">
        <w:rPr>
          <w:rFonts w:ascii="Calibri" w:hAnsi="Calibri" w:cs="Calibri"/>
        </w:rPr>
        <w:t>tr</w:t>
      </w:r>
      <w:r w:rsidR="008F7F4C">
        <w:rPr>
          <w:rFonts w:ascii="Times New Roman" w:hAnsi="Times New Roman" w:cs="Times New Roman"/>
        </w:rPr>
        <w:t xml:space="preserve">ès soluble, et </w:t>
      </w:r>
      <w:r w:rsidR="008F7F4C">
        <w:rPr>
          <w:rFonts w:ascii="GreekC" w:hAnsi="GreekC" w:cs="GreekC"/>
        </w:rPr>
        <w:t xml:space="preserve">a </w:t>
      </w:r>
      <w:r w:rsidR="000973E1" w:rsidRPr="000973E1">
        <w:rPr>
          <w:rFonts w:ascii="Calibri" w:hAnsi="Calibri" w:cs="Calibri"/>
        </w:rPr>
        <w:t>(alpha)</w:t>
      </w:r>
      <w:r w:rsidR="000973E1">
        <w:rPr>
          <w:rFonts w:ascii="Calibri" w:hAnsi="Calibri" w:cs="Calibri"/>
        </w:rPr>
        <w:t xml:space="preserve"> </w:t>
      </w:r>
      <w:r w:rsidR="008F7F4C">
        <w:rPr>
          <w:rFonts w:ascii="Calibri" w:hAnsi="Calibri" w:cs="Calibri"/>
        </w:rPr>
        <w:t>qui prendra la forme cristallisée, dès sursaturation</w:t>
      </w:r>
      <w:r w:rsidR="000973E1">
        <w:rPr>
          <w:rFonts w:ascii="Calibri" w:hAnsi="Calibri" w:cs="Calibri"/>
        </w:rPr>
        <w:t>, mutarotation</w:t>
      </w:r>
      <w:r w:rsidR="008F7F4C">
        <w:rPr>
          <w:rFonts w:ascii="Calibri" w:hAnsi="Calibri" w:cs="Calibri"/>
        </w:rPr>
        <w:t xml:space="preserve"> et nucléation d</w:t>
      </w:r>
      <w:r w:rsidR="000973E1">
        <w:rPr>
          <w:rFonts w:ascii="Calibri" w:hAnsi="Calibri" w:cs="Calibri"/>
        </w:rPr>
        <w:t>u lactose de</w:t>
      </w:r>
      <w:r w:rsidR="008F7F4C">
        <w:rPr>
          <w:rFonts w:ascii="Calibri" w:hAnsi="Calibri" w:cs="Calibri"/>
        </w:rPr>
        <w:t xml:space="preserve"> la solution.</w:t>
      </w:r>
    </w:p>
    <w:p w14:paraId="4F6831F4" w14:textId="77777777" w:rsidR="002604E8" w:rsidRDefault="002604E8" w:rsidP="002604E8">
      <w:pPr>
        <w:jc w:val="both"/>
      </w:pPr>
      <w:r>
        <w:t xml:space="preserve">L'objectif </w:t>
      </w:r>
      <w:r w:rsidR="008F7F4C">
        <w:t>pour produire une poudre de lactosérum</w:t>
      </w:r>
      <w:r w:rsidR="000973E1">
        <w:t xml:space="preserve"> de qualité</w:t>
      </w:r>
      <w:r w:rsidR="008F7F4C">
        <w:t xml:space="preserve">, </w:t>
      </w:r>
      <w:r>
        <w:t>est de favoriser la nucléation</w:t>
      </w:r>
      <w:r w:rsidR="008F7F4C">
        <w:t>,</w:t>
      </w:r>
      <w:r>
        <w:t xml:space="preserve"> </w:t>
      </w:r>
      <w:r w:rsidR="000973E1">
        <w:t>en produisant</w:t>
      </w:r>
      <w:r>
        <w:t xml:space="preserve"> un maximum de petits cristaux environ 30</w:t>
      </w:r>
      <w:r w:rsidR="008F7F4C">
        <w:t xml:space="preserve"> à 50</w:t>
      </w:r>
      <w:r>
        <w:t xml:space="preserve"> µm.</w:t>
      </w:r>
      <w:r w:rsidR="008F7F4C">
        <w:t xml:space="preserve"> Le fait d’avoir une cristallisation fine</w:t>
      </w:r>
      <w:r w:rsidR="00141E04">
        <w:t>,</w:t>
      </w:r>
      <w:r w:rsidR="008F7F4C">
        <w:t xml:space="preserve"> évite les phénomènes de ségrégation et de variabilité de la composition du produit fini, au moment du séchage.</w:t>
      </w:r>
    </w:p>
    <w:p w14:paraId="4F6831F5" w14:textId="77777777" w:rsidR="002604E8" w:rsidRDefault="00CC07EE" w:rsidP="002604E8">
      <w:pPr>
        <w:jc w:val="both"/>
      </w:pPr>
      <w:r>
        <w:t xml:space="preserve">Pendant </w:t>
      </w:r>
      <w:r w:rsidR="00141E04">
        <w:t>les premières heures, la</w:t>
      </w:r>
      <w:r w:rsidR="002604E8">
        <w:t xml:space="preserve"> nucléation doit toujours prendre le dessus sur le grossissement des cristaux formés.</w:t>
      </w:r>
    </w:p>
    <w:p w14:paraId="4F6831F6" w14:textId="77777777" w:rsidR="002604E8" w:rsidRDefault="002604E8" w:rsidP="002604E8">
      <w:pPr>
        <w:jc w:val="both"/>
      </w:pPr>
      <w:r>
        <w:t>Une forte sursaturation du concentré, produit une</w:t>
      </w:r>
      <w:r w:rsidRPr="002604E8">
        <w:t xml:space="preserve"> </w:t>
      </w:r>
      <w:r>
        <w:t>forte nucléation et au</w:t>
      </w:r>
      <w:r w:rsidR="006F2AB2">
        <w:t xml:space="preserve"> final une cristallisation fine, à condition de ne pas approcher la température de transition vitreuse Tg, qui conduit à une forte viscosité et une diminution des échanges lactose/</w:t>
      </w:r>
      <w:proofErr w:type="spellStart"/>
      <w:r w:rsidR="009A4314">
        <w:t>nucléi</w:t>
      </w:r>
      <w:proofErr w:type="spellEnd"/>
      <w:r w:rsidR="006F2AB2">
        <w:t>.</w:t>
      </w:r>
    </w:p>
    <w:p w14:paraId="4F6831F7" w14:textId="77777777" w:rsidR="006F2AB2" w:rsidRDefault="002604E8" w:rsidP="002604E8">
      <w:pPr>
        <w:jc w:val="both"/>
      </w:pPr>
      <w:r w:rsidRPr="006368D9">
        <w:rPr>
          <w:highlight w:val="yellow"/>
        </w:rPr>
        <w:t>Ne pas oublier que la cristallisation est un phénomène à deux paramètres antinomiques : elle est optimum à température haute</w:t>
      </w:r>
      <w:r w:rsidR="000973E1" w:rsidRPr="006368D9">
        <w:rPr>
          <w:highlight w:val="yellow"/>
        </w:rPr>
        <w:t>, mutarotation du</w:t>
      </w:r>
      <w:r w:rsidR="00EE7302" w:rsidRPr="006368D9">
        <w:rPr>
          <w:highlight w:val="yellow"/>
        </w:rPr>
        <w:t xml:space="preserve"> </w:t>
      </w:r>
      <w:r w:rsidR="006F2AB2" w:rsidRPr="006368D9">
        <w:rPr>
          <w:highlight w:val="yellow"/>
        </w:rPr>
        <w:t>b</w:t>
      </w:r>
      <w:r w:rsidR="000973E1" w:rsidRPr="006368D9">
        <w:rPr>
          <w:highlight w:val="yellow"/>
        </w:rPr>
        <w:t>eta-</w:t>
      </w:r>
      <w:r w:rsidR="006F2AB2" w:rsidRPr="006368D9">
        <w:rPr>
          <w:highlight w:val="yellow"/>
        </w:rPr>
        <w:t>lactose</w:t>
      </w:r>
      <w:r w:rsidR="00EE7302" w:rsidRPr="006368D9">
        <w:rPr>
          <w:highlight w:val="yellow"/>
        </w:rPr>
        <w:t xml:space="preserve"> en </w:t>
      </w:r>
      <w:r w:rsidR="006F2AB2" w:rsidRPr="006368D9">
        <w:rPr>
          <w:highlight w:val="yellow"/>
        </w:rPr>
        <w:t>a</w:t>
      </w:r>
      <w:r w:rsidR="000973E1" w:rsidRPr="006368D9">
        <w:rPr>
          <w:highlight w:val="yellow"/>
        </w:rPr>
        <w:t>lpha-</w:t>
      </w:r>
      <w:r w:rsidR="00CC07EE" w:rsidRPr="006368D9">
        <w:rPr>
          <w:highlight w:val="yellow"/>
        </w:rPr>
        <w:t>lactose</w:t>
      </w:r>
      <w:r w:rsidRPr="006368D9">
        <w:rPr>
          <w:highlight w:val="yellow"/>
        </w:rPr>
        <w:t xml:space="preserve">, </w:t>
      </w:r>
      <w:r w:rsidR="009A4314" w:rsidRPr="006368D9">
        <w:rPr>
          <w:highlight w:val="yellow"/>
        </w:rPr>
        <w:t>et cristallisation de l’alpha-</w:t>
      </w:r>
      <w:r w:rsidR="00A653C1" w:rsidRPr="006368D9">
        <w:rPr>
          <w:highlight w:val="yellow"/>
        </w:rPr>
        <w:t xml:space="preserve">lactose </w:t>
      </w:r>
      <w:r w:rsidR="008F7F4C" w:rsidRPr="006368D9">
        <w:rPr>
          <w:highlight w:val="yellow"/>
        </w:rPr>
        <w:t>optimum</w:t>
      </w:r>
      <w:r w:rsidR="00A653C1" w:rsidRPr="006368D9">
        <w:rPr>
          <w:highlight w:val="yellow"/>
        </w:rPr>
        <w:t xml:space="preserve"> </w:t>
      </w:r>
      <w:r w:rsidR="009A4314" w:rsidRPr="006368D9">
        <w:rPr>
          <w:highlight w:val="yellow"/>
        </w:rPr>
        <w:t>dans une solution sursaturée</w:t>
      </w:r>
      <w:r w:rsidRPr="006368D9">
        <w:rPr>
          <w:highlight w:val="yellow"/>
        </w:rPr>
        <w:t xml:space="preserve"> soit</w:t>
      </w:r>
      <w:r w:rsidR="009A4314" w:rsidRPr="006368D9">
        <w:rPr>
          <w:highlight w:val="yellow"/>
        </w:rPr>
        <w:t>,</w:t>
      </w:r>
      <w:r w:rsidRPr="006368D9">
        <w:rPr>
          <w:highlight w:val="yellow"/>
        </w:rPr>
        <w:t xml:space="preserve"> en cours de refroidissement !!!</w:t>
      </w:r>
      <w:r w:rsidR="006F2AB2">
        <w:t xml:space="preserve"> </w:t>
      </w:r>
    </w:p>
    <w:p w14:paraId="4F6831F8" w14:textId="77777777" w:rsidR="00A653C1" w:rsidRDefault="00A653C1" w:rsidP="002604E8">
      <w:pPr>
        <w:jc w:val="both"/>
      </w:pPr>
      <w:r>
        <w:t xml:space="preserve">On voit dans le tableau suivant que flasher à 40°C, maintenir cette température durant tout le </w:t>
      </w:r>
      <w:r w:rsidR="001070C5">
        <w:t>remplissage,</w:t>
      </w:r>
      <w:r>
        <w:t xml:space="preserve"> puis refroidir rapidement à 20°C, devrait donner de bons résultats.</w:t>
      </w:r>
    </w:p>
    <w:p w14:paraId="4F6831F9" w14:textId="77777777" w:rsidR="008F7F4C" w:rsidRPr="004E15A7" w:rsidRDefault="00A653C1" w:rsidP="002604E8">
      <w:pPr>
        <w:jc w:val="both"/>
      </w:pPr>
      <w:r>
        <w:rPr>
          <w:noProof/>
          <w:lang w:eastAsia="fr-FR"/>
        </w:rPr>
        <w:drawing>
          <wp:inline distT="0" distB="0" distL="0" distR="0" wp14:anchorId="4F683259" wp14:editId="4F68325A">
            <wp:extent cx="5695950" cy="4661088"/>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6347" t="21882" r="38848" b="12941"/>
                    <a:stretch>
                      <a:fillRect/>
                    </a:stretch>
                  </pic:blipFill>
                  <pic:spPr bwMode="auto">
                    <a:xfrm>
                      <a:off x="0" y="0"/>
                      <a:ext cx="5695950" cy="4661088"/>
                    </a:xfrm>
                    <a:prstGeom prst="rect">
                      <a:avLst/>
                    </a:prstGeom>
                    <a:noFill/>
                    <a:ln w="9525">
                      <a:noFill/>
                      <a:miter lim="800000"/>
                      <a:headEnd/>
                      <a:tailEnd/>
                    </a:ln>
                  </pic:spPr>
                </pic:pic>
              </a:graphicData>
            </a:graphic>
          </wp:inline>
        </w:drawing>
      </w:r>
    </w:p>
    <w:p w14:paraId="4F6831FA" w14:textId="77777777" w:rsidR="008F7F4C" w:rsidRDefault="008F7F4C" w:rsidP="002604E8">
      <w:pPr>
        <w:jc w:val="both"/>
        <w:rPr>
          <w:b/>
          <w:color w:val="0070C0"/>
        </w:rPr>
      </w:pPr>
    </w:p>
    <w:p w14:paraId="4F6831FB" w14:textId="77777777" w:rsidR="002604E8" w:rsidRDefault="002604E8" w:rsidP="002604E8">
      <w:pPr>
        <w:jc w:val="both"/>
      </w:pPr>
      <w:r w:rsidRPr="00472357">
        <w:rPr>
          <w:b/>
          <w:color w:val="0070C0"/>
        </w:rPr>
        <w:lastRenderedPageBreak/>
        <w:t>1 - Concentrer la solution</w:t>
      </w:r>
      <w:r>
        <w:t xml:space="preserve"> en évitant que le produit ne cristallise en cours de process.</w:t>
      </w:r>
    </w:p>
    <w:p w14:paraId="4F6831FC" w14:textId="77777777" w:rsidR="002604E8" w:rsidRDefault="002604E8" w:rsidP="002604E8">
      <w:pPr>
        <w:jc w:val="both"/>
      </w:pPr>
      <w:r w:rsidRPr="006368D9">
        <w:rPr>
          <w:highlight w:val="yellow"/>
        </w:rPr>
        <w:t>La c</w:t>
      </w:r>
      <w:r w:rsidR="00EE7302" w:rsidRPr="006368D9">
        <w:rPr>
          <w:highlight w:val="yellow"/>
        </w:rPr>
        <w:t>o</w:t>
      </w:r>
      <w:r w:rsidRPr="006368D9">
        <w:rPr>
          <w:highlight w:val="yellow"/>
        </w:rPr>
        <w:t>ncentration doit être ajustée, en fonction de la température d'ébullition du process.</w:t>
      </w:r>
    </w:p>
    <w:p w14:paraId="4F6831FD" w14:textId="77777777" w:rsidR="002604E8" w:rsidRPr="006368D9" w:rsidRDefault="002604E8" w:rsidP="002604E8">
      <w:pPr>
        <w:jc w:val="both"/>
        <w:rPr>
          <w:highlight w:val="yellow"/>
        </w:rPr>
      </w:pPr>
      <w:r w:rsidRPr="006368D9">
        <w:rPr>
          <w:highlight w:val="yellow"/>
        </w:rPr>
        <w:t>En 1ère approche, co</w:t>
      </w:r>
      <w:r w:rsidR="00541403" w:rsidRPr="006368D9">
        <w:rPr>
          <w:highlight w:val="yellow"/>
        </w:rPr>
        <w:t xml:space="preserve">ncentration % &gt;= Température °C </w:t>
      </w:r>
      <w:r w:rsidR="00A52319" w:rsidRPr="006368D9">
        <w:rPr>
          <w:highlight w:val="yellow"/>
        </w:rPr>
        <w:t>à +/- 2 points.</w:t>
      </w:r>
    </w:p>
    <w:p w14:paraId="4F6831FE" w14:textId="77777777" w:rsidR="00A52319" w:rsidRDefault="00541403" w:rsidP="002604E8">
      <w:pPr>
        <w:jc w:val="both"/>
      </w:pPr>
      <w:r w:rsidRPr="006368D9">
        <w:rPr>
          <w:highlight w:val="yellow"/>
        </w:rPr>
        <w:t xml:space="preserve">Ex : </w:t>
      </w:r>
      <w:r w:rsidR="00A52319" w:rsidRPr="006368D9">
        <w:rPr>
          <w:highlight w:val="yellow"/>
        </w:rPr>
        <w:t xml:space="preserve">température du concentré au </w:t>
      </w:r>
      <w:r w:rsidRPr="006368D9">
        <w:rPr>
          <w:highlight w:val="yellow"/>
        </w:rPr>
        <w:t xml:space="preserve">dernier effet à 60°C </w:t>
      </w:r>
      <w:r w:rsidRPr="006368D9">
        <w:rPr>
          <w:highlight w:val="yellow"/>
        </w:rPr>
        <w:sym w:font="Wingdings" w:char="F0E8"/>
      </w:r>
      <w:r w:rsidRPr="006368D9">
        <w:rPr>
          <w:highlight w:val="yellow"/>
        </w:rPr>
        <w:t xml:space="preserve"> ES = 58%</w:t>
      </w:r>
      <w:r w:rsidR="00A52319" w:rsidRPr="006368D9">
        <w:rPr>
          <w:highlight w:val="yellow"/>
        </w:rPr>
        <w:t xml:space="preserve"> à 60%</w:t>
      </w:r>
    </w:p>
    <w:p w14:paraId="4F6831FF" w14:textId="77777777" w:rsidR="002604E8" w:rsidRDefault="002604E8" w:rsidP="002604E8">
      <w:pPr>
        <w:jc w:val="both"/>
      </w:pPr>
    </w:p>
    <w:p w14:paraId="4F683200" w14:textId="77777777" w:rsidR="002604E8" w:rsidRDefault="002604E8" w:rsidP="002604E8">
      <w:pPr>
        <w:jc w:val="both"/>
      </w:pPr>
      <w:r w:rsidRPr="00472357">
        <w:rPr>
          <w:b/>
          <w:color w:val="0070C0"/>
        </w:rPr>
        <w:t xml:space="preserve">2 </w:t>
      </w:r>
      <w:proofErr w:type="gramStart"/>
      <w:r w:rsidRPr="00472357">
        <w:rPr>
          <w:b/>
          <w:color w:val="0070C0"/>
        </w:rPr>
        <w:t xml:space="preserve">-  </w:t>
      </w:r>
      <w:r w:rsidR="00472357" w:rsidRPr="00472357">
        <w:rPr>
          <w:b/>
          <w:color w:val="0070C0"/>
        </w:rPr>
        <w:t>Température</w:t>
      </w:r>
      <w:proofErr w:type="gramEnd"/>
      <w:r w:rsidRPr="00472357">
        <w:rPr>
          <w:b/>
          <w:color w:val="0070C0"/>
        </w:rPr>
        <w:t xml:space="preserve"> du flash</w:t>
      </w:r>
      <w:r w:rsidR="00F37A21">
        <w:t>, &lt; 35</w:t>
      </w:r>
      <w:r w:rsidR="00A653C1">
        <w:t>-40</w:t>
      </w:r>
      <w:r>
        <w:t>°C pour une solution à 75% de lactose.</w:t>
      </w:r>
    </w:p>
    <w:p w14:paraId="4F683201" w14:textId="77777777" w:rsidR="002604E8" w:rsidRDefault="002604E8" w:rsidP="002604E8">
      <w:pPr>
        <w:jc w:val="both"/>
      </w:pPr>
    </w:p>
    <w:p w14:paraId="4F683202" w14:textId="77777777" w:rsidR="002604E8" w:rsidRDefault="002604E8" w:rsidP="002604E8">
      <w:pPr>
        <w:jc w:val="both"/>
      </w:pPr>
      <w:r w:rsidRPr="00472357">
        <w:rPr>
          <w:b/>
          <w:color w:val="0070C0"/>
        </w:rPr>
        <w:t xml:space="preserve">3 </w:t>
      </w:r>
      <w:proofErr w:type="gramStart"/>
      <w:r w:rsidRPr="00472357">
        <w:rPr>
          <w:b/>
          <w:color w:val="0070C0"/>
        </w:rPr>
        <w:t xml:space="preserve">-  </w:t>
      </w:r>
      <w:r w:rsidR="00472357" w:rsidRPr="00472357">
        <w:rPr>
          <w:b/>
          <w:color w:val="0070C0"/>
        </w:rPr>
        <w:t>T</w:t>
      </w:r>
      <w:r w:rsidRPr="00472357">
        <w:rPr>
          <w:b/>
          <w:color w:val="0070C0"/>
        </w:rPr>
        <w:t>empérature</w:t>
      </w:r>
      <w:proofErr w:type="gramEnd"/>
      <w:r w:rsidRPr="00472357">
        <w:rPr>
          <w:b/>
          <w:color w:val="0070C0"/>
        </w:rPr>
        <w:t xml:space="preserve"> du cristallisoir</w:t>
      </w:r>
      <w:r>
        <w:t xml:space="preserve">, </w:t>
      </w:r>
      <w:r w:rsidR="00472357">
        <w:t xml:space="preserve">à ajuster </w:t>
      </w:r>
      <w:r>
        <w:t>pendant toute la phase de remplissage, de façon à maintenir la sursaturation, en évitant</w:t>
      </w:r>
      <w:r w:rsidR="00E10D67">
        <w:t xml:space="preserve"> la fonte des germes de lactose</w:t>
      </w:r>
      <w:r>
        <w:t xml:space="preserve"> produits par le flash-cooler, et la formation d'agrégats de cristaux dans la solution, ou sur les parois du cristallisoir. </w:t>
      </w:r>
      <w:r w:rsidR="004E15A7">
        <w:t>Des essais doivent être menés pour trouver les bons paramètres, concentration, T°C flash, température de maintien de la sursaturation dans le cristallisoir.</w:t>
      </w:r>
    </w:p>
    <w:p w14:paraId="4F683203" w14:textId="77777777" w:rsidR="002604E8" w:rsidRDefault="002604E8" w:rsidP="00AE2872">
      <w:pPr>
        <w:jc w:val="both"/>
      </w:pPr>
      <w:r>
        <w:t xml:space="preserve">C'est la phase la plus critique, </w:t>
      </w:r>
      <w:r w:rsidR="00E10D67">
        <w:t xml:space="preserve">la maitrise des températures et de la sursaturation est primordiale, </w:t>
      </w:r>
      <w:r>
        <w:t xml:space="preserve">tant que le phénomène de nucléation n'est pas </w:t>
      </w:r>
      <w:r w:rsidR="00E10D67">
        <w:t>stabilisé</w:t>
      </w:r>
      <w:r w:rsidR="00AE2872">
        <w:t>,</w:t>
      </w:r>
      <w:r w:rsidR="004E15A7">
        <w:t xml:space="preserve"> et la taille critique des germes formés atteinte.</w:t>
      </w:r>
    </w:p>
    <w:p w14:paraId="4F683204" w14:textId="77777777" w:rsidR="002604E8" w:rsidRDefault="002604E8" w:rsidP="00AE2872">
      <w:pPr>
        <w:jc w:val="both"/>
      </w:pPr>
      <w:r>
        <w:t>Le but est d'avoir un maximum de cristaux de petite taille, et au minimum, de compenser l'échauffement dû à la réaction exo</w:t>
      </w:r>
      <w:r w:rsidR="00AE2872">
        <w:t>thermique de la cristallisation, ainsi que l’énergie apportée par l’agitation. Dès que les cristaux sont formés, il faut refroidir rapidement pour éviter un grossissement trop important. Le paramétrage peut se faire au début, à l’aide d’un microscope et de relevé réfractométriques.</w:t>
      </w:r>
    </w:p>
    <w:p w14:paraId="4F683205" w14:textId="77777777" w:rsidR="002604E8" w:rsidRDefault="002604E8" w:rsidP="00AE2872">
      <w:pPr>
        <w:jc w:val="both"/>
      </w:pPr>
      <w:r>
        <w:t xml:space="preserve">Attention au système de remplissage, le concentré </w:t>
      </w:r>
      <w:r w:rsidR="00EE7302">
        <w:t xml:space="preserve">à la </w:t>
      </w:r>
      <w:r>
        <w:t>sortie du tuyau de remplissage ne doit pas être au contact immédiat de la paroi froide du cristallisoir, au risque de créer un croûtage et la formation de gros cristaux</w:t>
      </w:r>
      <w:r w:rsidR="00AE2872">
        <w:t xml:space="preserve"> et d’agrégats</w:t>
      </w:r>
      <w:r>
        <w:t>, un remplissage par le bas du cristallisoir est conseillé.</w:t>
      </w:r>
    </w:p>
    <w:p w14:paraId="4F683206" w14:textId="77777777" w:rsidR="002604E8" w:rsidRDefault="002604E8" w:rsidP="0087166F">
      <w:pPr>
        <w:spacing w:line="240" w:lineRule="auto"/>
      </w:pPr>
    </w:p>
    <w:p w14:paraId="4F683207" w14:textId="77777777" w:rsidR="002604E8" w:rsidRDefault="002604E8" w:rsidP="0087166F">
      <w:pPr>
        <w:spacing w:after="0" w:line="240" w:lineRule="auto"/>
        <w:jc w:val="both"/>
      </w:pPr>
      <w:r w:rsidRPr="00472357">
        <w:rPr>
          <w:b/>
          <w:color w:val="0070C0"/>
        </w:rPr>
        <w:t xml:space="preserve">4 </w:t>
      </w:r>
      <w:proofErr w:type="gramStart"/>
      <w:r w:rsidRPr="00472357">
        <w:rPr>
          <w:b/>
          <w:color w:val="0070C0"/>
        </w:rPr>
        <w:t>-  Refroidir</w:t>
      </w:r>
      <w:proofErr w:type="gramEnd"/>
      <w:r w:rsidRPr="00472357">
        <w:rPr>
          <w:b/>
          <w:color w:val="0070C0"/>
        </w:rPr>
        <w:t xml:space="preserve"> rapidement</w:t>
      </w:r>
      <w:r>
        <w:t>, dès la fin de remplissage, en contrôlant le taux de cristallisation au réfractomètre.</w:t>
      </w:r>
    </w:p>
    <w:p w14:paraId="4F683208" w14:textId="77777777" w:rsidR="002604E8" w:rsidRDefault="002604E8" w:rsidP="0087166F">
      <w:pPr>
        <w:spacing w:after="0" w:line="240" w:lineRule="auto"/>
        <w:jc w:val="both"/>
      </w:pPr>
      <w:r>
        <w:t>&gt; 3 à 5°C par heure, tout dépend de la surface de refroidissement disponible et de l'efficacité de l'agitation.</w:t>
      </w:r>
    </w:p>
    <w:p w14:paraId="4F683209" w14:textId="0C9F5DB0" w:rsidR="002604E8" w:rsidRDefault="002604E8" w:rsidP="0087166F">
      <w:pPr>
        <w:spacing w:after="0" w:line="240" w:lineRule="auto"/>
        <w:jc w:val="both"/>
      </w:pPr>
      <w:r>
        <w:t xml:space="preserve">Une </w:t>
      </w:r>
      <w:r w:rsidR="003F1964">
        <w:t xml:space="preserve">succession de </w:t>
      </w:r>
      <w:r>
        <w:t>nucléation</w:t>
      </w:r>
      <w:r w:rsidR="003F1964">
        <w:t>s</w:t>
      </w:r>
      <w:r>
        <w:t xml:space="preserve"> v</w:t>
      </w:r>
      <w:r w:rsidR="003F1964">
        <w:t>ont</w:t>
      </w:r>
      <w:r>
        <w:t xml:space="preserve"> se produire jusqu'à la fin du refroidissement et la désaturation de la solution</w:t>
      </w:r>
      <w:r w:rsidR="008E5475">
        <w:t>.</w:t>
      </w:r>
    </w:p>
    <w:p w14:paraId="3C5378DD" w14:textId="77777777" w:rsidR="003F1964" w:rsidRDefault="003F1964" w:rsidP="0087166F">
      <w:pPr>
        <w:spacing w:after="0" w:line="240" w:lineRule="auto"/>
        <w:jc w:val="both"/>
      </w:pPr>
    </w:p>
    <w:p w14:paraId="5B880E8B" w14:textId="5F7C243D" w:rsidR="000D437B" w:rsidRDefault="000D437B" w:rsidP="0087166F">
      <w:pPr>
        <w:spacing w:after="0" w:line="240" w:lineRule="auto"/>
        <w:jc w:val="both"/>
      </w:pPr>
      <w:r>
        <w:t>Le but dans ce cas précis est la multiplication des cristaux</w:t>
      </w:r>
      <w:r w:rsidR="00A01674">
        <w:t>, tout en évitant le murissement d’Oswald</w:t>
      </w:r>
      <w:r w:rsidR="00AF56E5">
        <w:t>, soit la production de gros cristaux</w:t>
      </w:r>
      <w:r w:rsidR="00B02CE4">
        <w:t>,</w:t>
      </w:r>
      <w:r w:rsidR="00AF56E5">
        <w:t xml:space="preserve"> au détriment des plus petits cristaux </w:t>
      </w:r>
      <w:r w:rsidR="007E39C0">
        <w:t>et de la nucléation</w:t>
      </w:r>
      <w:r w:rsidR="00AD507F">
        <w:t xml:space="preserve"> secondaire</w:t>
      </w:r>
      <w:r w:rsidR="007E39C0">
        <w:t>.</w:t>
      </w:r>
    </w:p>
    <w:p w14:paraId="4F68320A" w14:textId="77777777" w:rsidR="002604E8" w:rsidRDefault="002604E8" w:rsidP="0087166F">
      <w:pPr>
        <w:spacing w:after="0"/>
      </w:pPr>
    </w:p>
    <w:p w14:paraId="4F68320B" w14:textId="77777777" w:rsidR="002604E8" w:rsidRDefault="002604E8" w:rsidP="002604E8">
      <w:r>
        <w:t>L'idéal est d'utiliser 3 courbes de refroidissement :</w:t>
      </w:r>
    </w:p>
    <w:p w14:paraId="4F68320C" w14:textId="77777777" w:rsidR="002604E8" w:rsidRDefault="002604E8" w:rsidP="00A40AE9">
      <w:pPr>
        <w:ind w:firstLine="708"/>
      </w:pPr>
      <w:r>
        <w:t>- une pour le remplissage &gt; refroidissement lent</w:t>
      </w:r>
      <w:r w:rsidR="00AE2872">
        <w:t>, environ 0.5 à 1°C / heure</w:t>
      </w:r>
    </w:p>
    <w:p w14:paraId="4F68320D" w14:textId="77777777" w:rsidR="002604E8" w:rsidRDefault="002604E8" w:rsidP="00A40AE9">
      <w:pPr>
        <w:ind w:firstLine="708"/>
      </w:pPr>
      <w:r>
        <w:t>- une pour la fin de nucléation &gt; refroidissement rapide</w:t>
      </w:r>
      <w:r w:rsidR="00AE2872">
        <w:t>, 3 à 5°C / heure</w:t>
      </w:r>
    </w:p>
    <w:p w14:paraId="4F68320E" w14:textId="77777777" w:rsidR="002604E8" w:rsidRDefault="002604E8" w:rsidP="00A40AE9">
      <w:pPr>
        <w:ind w:firstLine="708"/>
      </w:pPr>
      <w:r>
        <w:t xml:space="preserve">- une pour stopper et maintenir la </w:t>
      </w:r>
      <w:r w:rsidR="006215FC">
        <w:t>cristallisation,</w:t>
      </w:r>
      <w:r w:rsidR="00AE2872">
        <w:t xml:space="preserve"> maintien de la température finale 20-25°C.</w:t>
      </w:r>
    </w:p>
    <w:p w14:paraId="4F68320F" w14:textId="77777777" w:rsidR="002604E8" w:rsidRDefault="002604E8" w:rsidP="002604E8">
      <w:r>
        <w:tab/>
        <w:t xml:space="preserve">&gt; </w:t>
      </w:r>
      <w:r w:rsidR="000B6A91">
        <w:t>Température</w:t>
      </w:r>
      <w:r>
        <w:t xml:space="preserve"> finale régulée &gt; environ </w:t>
      </w:r>
      <w:r w:rsidR="00A653C1">
        <w:t>20-</w:t>
      </w:r>
      <w:r>
        <w:t>25°C.</w:t>
      </w:r>
      <w:r w:rsidR="00A653C1">
        <w:t xml:space="preserve"> La cristallisation est très ralentie vers 15°C, du fait de la viscosité élevée de l’eau mère, qui empêche le transfert de lactose solution &gt; cristal. </w:t>
      </w:r>
    </w:p>
    <w:p w14:paraId="3085A548" w14:textId="77777777" w:rsidR="00F466FC" w:rsidRDefault="00F466FC" w:rsidP="002604E8">
      <w:pPr>
        <w:rPr>
          <w:noProof/>
        </w:rPr>
      </w:pPr>
    </w:p>
    <w:p w14:paraId="4F683210" w14:textId="1887E5C0" w:rsidR="00A40AE9" w:rsidRDefault="005D567E" w:rsidP="002604E8">
      <w:r>
        <w:rPr>
          <w:noProof/>
        </w:rPr>
        <w:lastRenderedPageBreak/>
        <w:drawing>
          <wp:inline distT="0" distB="0" distL="0" distR="0" wp14:anchorId="5EA253C7" wp14:editId="5A824E2C">
            <wp:extent cx="6118860" cy="4292568"/>
            <wp:effectExtent l="0" t="0" r="0" b="0"/>
            <wp:docPr id="15805893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89395" name=""/>
                    <pic:cNvPicPr/>
                  </pic:nvPicPr>
                  <pic:blipFill rotWithShape="1">
                    <a:blip r:embed="rId7"/>
                    <a:srcRect l="11328" t="9412" r="40407" b="30391"/>
                    <a:stretch/>
                  </pic:blipFill>
                  <pic:spPr bwMode="auto">
                    <a:xfrm>
                      <a:off x="0" y="0"/>
                      <a:ext cx="6160108" cy="4321505"/>
                    </a:xfrm>
                    <a:prstGeom prst="rect">
                      <a:avLst/>
                    </a:prstGeom>
                    <a:ln>
                      <a:noFill/>
                    </a:ln>
                    <a:extLst>
                      <a:ext uri="{53640926-AAD7-44D8-BBD7-CCE9431645EC}">
                        <a14:shadowObscured xmlns:a14="http://schemas.microsoft.com/office/drawing/2010/main"/>
                      </a:ext>
                    </a:extLst>
                  </pic:spPr>
                </pic:pic>
              </a:graphicData>
            </a:graphic>
          </wp:inline>
        </w:drawing>
      </w:r>
    </w:p>
    <w:p w14:paraId="4F683211" w14:textId="77777777" w:rsidR="002604E8" w:rsidRDefault="00A40AE9" w:rsidP="008E5475">
      <w:pPr>
        <w:jc w:val="both"/>
      </w:pPr>
      <w:r w:rsidRPr="00472357">
        <w:rPr>
          <w:b/>
          <w:color w:val="0070C0"/>
        </w:rPr>
        <w:t xml:space="preserve">5 - </w:t>
      </w:r>
      <w:r w:rsidR="002604E8" w:rsidRPr="00472357">
        <w:rPr>
          <w:b/>
          <w:color w:val="0070C0"/>
        </w:rPr>
        <w:t>Le cristallisoir</w:t>
      </w:r>
      <w:r w:rsidR="002604E8">
        <w:t xml:space="preserve"> doit être étudié pour que la surface de refroidissement soit la plus importante et efficace possible, car on a besoin de refroidir avec un delta T </w:t>
      </w:r>
      <w:r w:rsidR="0090704A">
        <w:t xml:space="preserve">faible </w:t>
      </w:r>
      <w:r w:rsidR="002604E8">
        <w:t>entre l'eau glacée et le concentré, afin d</w:t>
      </w:r>
      <w:r w:rsidR="00220101">
        <w:t>’</w:t>
      </w:r>
      <w:r w:rsidR="002604E8">
        <w:t>éviter les</w:t>
      </w:r>
      <w:r w:rsidR="00220101">
        <w:t xml:space="preserve"> phénomènes de croûtage en paroi. Moins il y a de surface utile, plus l</w:t>
      </w:r>
      <w:r w:rsidR="000B6A91">
        <w:t xml:space="preserve">e delta T devra être </w:t>
      </w:r>
      <w:r w:rsidR="0090704A">
        <w:t>grand</w:t>
      </w:r>
      <w:r w:rsidR="000B6A91">
        <w:t>, plus le risque de cristallisation hétérogène est important.</w:t>
      </w:r>
      <w:r w:rsidR="0090704A">
        <w:t xml:space="preserve"> Eviter le refroidissement direct à l’eau glacée et réguler sur un delta T entre le fluide caloporteur et le concentré.</w:t>
      </w:r>
    </w:p>
    <w:p w14:paraId="4F683212" w14:textId="77777777" w:rsidR="002604E8" w:rsidRDefault="002604E8" w:rsidP="008E5475">
      <w:pPr>
        <w:jc w:val="both"/>
      </w:pPr>
      <w:r>
        <w:t xml:space="preserve">L'agitation devra garantir un taux de pompage élevé, </w:t>
      </w:r>
      <w:r w:rsidR="00AE2872">
        <w:t xml:space="preserve">un bon maintien des cristaux en suspension, </w:t>
      </w:r>
      <w:r>
        <w:t>tout</w:t>
      </w:r>
      <w:r w:rsidR="00A40AE9">
        <w:t xml:space="preserve"> en évitant le moussage du produit (présence de protéines).</w:t>
      </w:r>
    </w:p>
    <w:p w14:paraId="4F683213" w14:textId="77777777" w:rsidR="002604E8" w:rsidRDefault="002604E8" w:rsidP="008E5475">
      <w:pPr>
        <w:jc w:val="both"/>
      </w:pPr>
      <w:r>
        <w:t>C'est pour cette raison qu'on préfère utiliser de grandes</w:t>
      </w:r>
      <w:r w:rsidR="00A40AE9">
        <w:t xml:space="preserve"> palles d'agit</w:t>
      </w:r>
      <w:r w:rsidR="00AE2872">
        <w:t xml:space="preserve">ation, avec des vitesses lentes et un taux de pompage </w:t>
      </w:r>
      <w:r w:rsidR="00F46E4B">
        <w:t xml:space="preserve">très </w:t>
      </w:r>
      <w:r w:rsidR="00AE2872">
        <w:t>élevé.</w:t>
      </w:r>
      <w:r w:rsidR="008E5475">
        <w:t xml:space="preserve"> La vitesse périphérique de l’agitation varie de 1 à 2 m/seconde.</w:t>
      </w:r>
    </w:p>
    <w:p w14:paraId="4F683214" w14:textId="77777777" w:rsidR="002604E8" w:rsidRDefault="002604E8" w:rsidP="008E5475">
      <w:pPr>
        <w:jc w:val="both"/>
      </w:pPr>
      <w:r>
        <w:t>Ne pas dépasser si possible 20h00 de cristallisoir, entre</w:t>
      </w:r>
      <w:r w:rsidR="00A40AE9">
        <w:t xml:space="preserve"> le début de remplissage et la fin de séchage &gt; </w:t>
      </w:r>
      <w:r w:rsidR="000B6A91">
        <w:t xml:space="preserve">problèmes </w:t>
      </w:r>
      <w:r w:rsidR="00A40AE9">
        <w:t>bactério.</w:t>
      </w:r>
    </w:p>
    <w:p w14:paraId="4F683215" w14:textId="77777777" w:rsidR="002604E8" w:rsidRDefault="000B6A91" w:rsidP="008E5475">
      <w:pPr>
        <w:jc w:val="both"/>
      </w:pPr>
      <w:r>
        <w:t>S’il</w:t>
      </w:r>
      <w:r w:rsidR="002604E8">
        <w:t xml:space="preserve"> y a évolution bactério du produit, il fau</w:t>
      </w:r>
      <w:r w:rsidR="00F46E4B">
        <w:t>dra</w:t>
      </w:r>
      <w:r w:rsidR="002604E8">
        <w:t xml:space="preserve"> changer</w:t>
      </w:r>
      <w:r w:rsidR="00A40AE9">
        <w:t xml:space="preserve"> la températu</w:t>
      </w:r>
      <w:r w:rsidR="00AE2872">
        <w:t xml:space="preserve">re finale de cristallisation, </w:t>
      </w:r>
      <w:r w:rsidR="00A40AE9">
        <w:t xml:space="preserve">20°C au lieu </w:t>
      </w:r>
      <w:r w:rsidR="002604E8">
        <w:t>de 25°C par exemple.</w:t>
      </w:r>
    </w:p>
    <w:p w14:paraId="4F683216" w14:textId="77777777" w:rsidR="002604E8" w:rsidRDefault="002604E8" w:rsidP="008E5475">
      <w:pPr>
        <w:jc w:val="both"/>
      </w:pPr>
      <w:r>
        <w:t>En général, le temps de cristallisation, remplissage compris, est de 6 à 10 heures.</w:t>
      </w:r>
    </w:p>
    <w:p w14:paraId="4F683217" w14:textId="77777777" w:rsidR="002604E8" w:rsidRDefault="002604E8" w:rsidP="008E5475">
      <w:pPr>
        <w:jc w:val="both"/>
      </w:pPr>
      <w:r>
        <w:t>Si le produit doit être stocké plus longtemps que prévu,</w:t>
      </w:r>
      <w:r w:rsidR="000B6A91">
        <w:t xml:space="preserve"> </w:t>
      </w:r>
      <w:r>
        <w:t>il peut être réfrigéré à environ 10°C</w:t>
      </w:r>
      <w:r w:rsidR="000B6A91">
        <w:t>,</w:t>
      </w:r>
      <w:r>
        <w:t xml:space="preserve"> voir 6°C, sans</w:t>
      </w:r>
      <w:r w:rsidR="00A40AE9">
        <w:t xml:space="preserve"> </w:t>
      </w:r>
      <w:r>
        <w:t>risques de prise en masse.</w:t>
      </w:r>
    </w:p>
    <w:p w14:paraId="623BDAF7" w14:textId="77777777" w:rsidR="00826BDA" w:rsidRDefault="00826BDA" w:rsidP="008E5475">
      <w:pPr>
        <w:jc w:val="both"/>
      </w:pPr>
    </w:p>
    <w:p w14:paraId="707F48A2" w14:textId="77777777" w:rsidR="00826BDA" w:rsidRDefault="00826BDA" w:rsidP="008E5475">
      <w:pPr>
        <w:jc w:val="both"/>
      </w:pPr>
    </w:p>
    <w:p w14:paraId="4F683219" w14:textId="0422F26D" w:rsidR="002604E8" w:rsidRDefault="00A40AE9" w:rsidP="008E5475">
      <w:pPr>
        <w:jc w:val="both"/>
      </w:pPr>
      <w:r w:rsidRPr="00472357">
        <w:rPr>
          <w:b/>
          <w:color w:val="0070C0"/>
        </w:rPr>
        <w:lastRenderedPageBreak/>
        <w:t xml:space="preserve">6 </w:t>
      </w:r>
      <w:r w:rsidR="00472357" w:rsidRPr="00472357">
        <w:rPr>
          <w:b/>
          <w:color w:val="0070C0"/>
        </w:rPr>
        <w:t>–</w:t>
      </w:r>
      <w:r w:rsidRPr="00472357">
        <w:rPr>
          <w:b/>
          <w:color w:val="0070C0"/>
        </w:rPr>
        <w:t xml:space="preserve"> </w:t>
      </w:r>
      <w:r w:rsidR="00472357" w:rsidRPr="00472357">
        <w:rPr>
          <w:b/>
          <w:color w:val="0070C0"/>
        </w:rPr>
        <w:t xml:space="preserve">Seeding </w:t>
      </w:r>
      <w:r w:rsidR="002604E8" w:rsidRPr="00472357">
        <w:rPr>
          <w:b/>
          <w:color w:val="0070C0"/>
        </w:rPr>
        <w:t>lactose</w:t>
      </w:r>
      <w:r w:rsidR="002604E8">
        <w:t xml:space="preserve">, </w:t>
      </w:r>
      <w:r w:rsidR="002604E8" w:rsidRPr="006368D9">
        <w:rPr>
          <w:highlight w:val="yellow"/>
        </w:rPr>
        <w:t>la dose d</w:t>
      </w:r>
      <w:r w:rsidR="000B6A91" w:rsidRPr="006368D9">
        <w:rPr>
          <w:highlight w:val="yellow"/>
        </w:rPr>
        <w:t xml:space="preserve">oit être calculée et saupoudrée à la surface du concentré, </w:t>
      </w:r>
      <w:r w:rsidR="002604E8" w:rsidRPr="006368D9">
        <w:rPr>
          <w:highlight w:val="yellow"/>
        </w:rPr>
        <w:t>dès le début de l'agitation</w:t>
      </w:r>
      <w:r w:rsidR="008E5475" w:rsidRPr="006368D9">
        <w:rPr>
          <w:highlight w:val="yellow"/>
        </w:rPr>
        <w:t xml:space="preserve"> avec une</w:t>
      </w:r>
      <w:r w:rsidR="008C631F" w:rsidRPr="006368D9">
        <w:rPr>
          <w:highlight w:val="yellow"/>
        </w:rPr>
        <w:t xml:space="preserve"> température du concentré &lt;= 30°C.</w:t>
      </w:r>
      <w:r w:rsidR="00F37A21" w:rsidRPr="006368D9">
        <w:rPr>
          <w:highlight w:val="yellow"/>
        </w:rPr>
        <w:t xml:space="preserve"> Ensemencer 1 à deux heures après le début du remplissage</w:t>
      </w:r>
      <w:r w:rsidR="00F37A21">
        <w:t>. Derrière un flash-cooler, ensemencer trop tôt peut provoquer une nucléation trop intense et la formation d’agrégats de cristaux.</w:t>
      </w:r>
      <w:r w:rsidR="008E5475">
        <w:t xml:space="preserve"> Les germes produits par le flash, pourraient être absorbés par les cristaux ajoutés.</w:t>
      </w:r>
      <w:r w:rsidR="00121211">
        <w:t xml:space="preserve"> (</w:t>
      </w:r>
      <w:proofErr w:type="gramStart"/>
      <w:r w:rsidR="00121211">
        <w:t>murissement</w:t>
      </w:r>
      <w:proofErr w:type="gramEnd"/>
      <w:r w:rsidR="00121211">
        <w:t xml:space="preserve"> d’Oswald</w:t>
      </w:r>
      <w:r w:rsidR="00CA1358">
        <w:t xml:space="preserve"> </w:t>
      </w:r>
      <w:r w:rsidR="00CA1358">
        <w:sym w:font="Wingdings" w:char="F0E8"/>
      </w:r>
      <w:r w:rsidR="00CA1358">
        <w:t xml:space="preserve"> gros cristaux absorbent les petits cristaux</w:t>
      </w:r>
      <w:r w:rsidR="00BE7555">
        <w:t xml:space="preserve"> </w:t>
      </w:r>
      <w:r w:rsidR="00BE7555">
        <w:sym w:font="Wingdings" w:char="F0E8"/>
      </w:r>
      <w:r w:rsidR="00BE7555">
        <w:t xml:space="preserve"> à éviter)</w:t>
      </w:r>
    </w:p>
    <w:p w14:paraId="4F68321A" w14:textId="77777777" w:rsidR="002604E8" w:rsidRDefault="002604E8" w:rsidP="008E5475">
      <w:pPr>
        <w:jc w:val="both"/>
      </w:pPr>
      <w:r>
        <w:t>La qualité du see</w:t>
      </w:r>
      <w:r w:rsidR="00A40AE9">
        <w:t>ding lactose doit être parfaite, avec</w:t>
      </w:r>
      <w:r w:rsidR="000B6A91">
        <w:t xml:space="preserve"> une taille à environ 1 à 3-5 µ.</w:t>
      </w:r>
      <w:r w:rsidR="008C631F">
        <w:t xml:space="preserve"> Si la granulométrie du </w:t>
      </w:r>
      <w:proofErr w:type="gramStart"/>
      <w:r w:rsidR="008C631F">
        <w:t>lactose</w:t>
      </w:r>
      <w:proofErr w:type="gramEnd"/>
      <w:r w:rsidR="008C631F">
        <w:t xml:space="preserve"> micronisé es</w:t>
      </w:r>
      <w:r w:rsidR="00F37A21">
        <w:t>t</w:t>
      </w:r>
      <w:r w:rsidR="008C631F">
        <w:t xml:space="preserve"> plus élevée, la dose devra être plus importante.</w:t>
      </w:r>
      <w:r w:rsidR="00F37A21">
        <w:t xml:space="preserve"> Si on veut transporter le concentré vers une autre usine, il fau</w:t>
      </w:r>
      <w:r w:rsidR="00F46E4B">
        <w:t>dra doubler la dose de cristaux incorporés.</w:t>
      </w:r>
    </w:p>
    <w:p w14:paraId="4F68321B" w14:textId="77777777" w:rsidR="008C631F" w:rsidRDefault="008C631F" w:rsidP="002604E8">
      <w:r>
        <w:t xml:space="preserve">Calcul de la dose de seeding lactose : </w:t>
      </w:r>
      <w:proofErr w:type="gramStart"/>
      <w:r>
        <w:t>[ D</w:t>
      </w:r>
      <w:proofErr w:type="gramEnd"/>
      <w:r>
        <w:t>1 / D2 ]</w:t>
      </w:r>
      <w:r w:rsidRPr="008C631F">
        <w:rPr>
          <w:vertAlign w:val="superscript"/>
        </w:rPr>
        <w:t>3</w:t>
      </w:r>
      <w:r>
        <w:t xml:space="preserve"> X Lactose potentiellement cristallisable, où :</w:t>
      </w:r>
    </w:p>
    <w:p w14:paraId="4F68321C" w14:textId="77777777" w:rsidR="008C631F" w:rsidRDefault="008C631F" w:rsidP="002604E8">
      <w:r>
        <w:t>D1 = granulométrie D</w:t>
      </w:r>
      <w:r w:rsidRPr="008C631F">
        <w:rPr>
          <w:vertAlign w:val="subscript"/>
        </w:rPr>
        <w:t>50</w:t>
      </w:r>
      <w:r>
        <w:t xml:space="preserve"> du seeding lactose, environ 4 µ.</w:t>
      </w:r>
    </w:p>
    <w:p w14:paraId="4F68321D" w14:textId="77777777" w:rsidR="008C631F" w:rsidRDefault="008C631F" w:rsidP="002604E8">
      <w:r>
        <w:t>D2 = taille de cristaux visés dans le produit fini</w:t>
      </w:r>
      <w:r w:rsidR="00246560">
        <w:t>, environ 50 µ.</w:t>
      </w:r>
    </w:p>
    <w:p w14:paraId="4F68321E" w14:textId="77777777" w:rsidR="008C631F" w:rsidRDefault="008C631F" w:rsidP="002604E8">
      <w:r>
        <w:t xml:space="preserve">Lactose cristallisable = </w:t>
      </w:r>
      <w:r w:rsidR="00472357">
        <w:t>[Matière</w:t>
      </w:r>
      <w:r>
        <w:t xml:space="preserve"> sèche du concentré</w:t>
      </w:r>
      <w:r w:rsidR="00472357">
        <w:t xml:space="preserve"> kg</w:t>
      </w:r>
      <w:r>
        <w:t xml:space="preserve"> X teneur en lactose 75</w:t>
      </w:r>
      <w:r w:rsidR="00472357">
        <w:t>%]</w:t>
      </w:r>
      <w:r>
        <w:t xml:space="preserve"> X le taux de cristallisation visé, environ 72%</w:t>
      </w:r>
      <w:r w:rsidR="00472357">
        <w:t>,</w:t>
      </w:r>
      <w:r>
        <w:t xml:space="preserve"> pour du SD PPC ou PPNC.</w:t>
      </w:r>
    </w:p>
    <w:p w14:paraId="4F68321F" w14:textId="77777777" w:rsidR="00164A6A" w:rsidRPr="008C631F" w:rsidRDefault="00164A6A" w:rsidP="002604E8">
      <w:r>
        <w:t>Il faut en général 2kg de lactose micronisé, pour 10 tonnes de matière sèche à traiter.</w:t>
      </w:r>
    </w:p>
    <w:p w14:paraId="4F683220" w14:textId="77777777" w:rsidR="002604E8" w:rsidRPr="00472357" w:rsidRDefault="002604E8" w:rsidP="002604E8">
      <w:pPr>
        <w:rPr>
          <w:color w:val="FF0000"/>
        </w:rPr>
      </w:pPr>
      <w:r w:rsidRPr="00472357">
        <w:rPr>
          <w:color w:val="FF0000"/>
        </w:rPr>
        <w:t>Cette solution est déconseillée, si on n'a pas la maitrise</w:t>
      </w:r>
      <w:r w:rsidR="00A40AE9" w:rsidRPr="00472357">
        <w:rPr>
          <w:color w:val="FF0000"/>
        </w:rPr>
        <w:t xml:space="preserve"> </w:t>
      </w:r>
      <w:r w:rsidRPr="00472357">
        <w:rPr>
          <w:color w:val="FF0000"/>
        </w:rPr>
        <w:t>totale de l'hygiène lors de cette opération, qui se déroule</w:t>
      </w:r>
      <w:r w:rsidR="00A40AE9" w:rsidRPr="00472357">
        <w:rPr>
          <w:color w:val="FF0000"/>
        </w:rPr>
        <w:t xml:space="preserve"> </w:t>
      </w:r>
      <w:r w:rsidRPr="00472357">
        <w:rPr>
          <w:color w:val="FF0000"/>
        </w:rPr>
        <w:t>après pasteurisation &gt; risque salmonelles.</w:t>
      </w:r>
    </w:p>
    <w:p w14:paraId="4F683221" w14:textId="77777777" w:rsidR="002604E8" w:rsidRDefault="002604E8" w:rsidP="002604E8"/>
    <w:p w14:paraId="28D30457" w14:textId="78FD75D8" w:rsidR="00826BDA" w:rsidRDefault="00164A6A" w:rsidP="002604E8">
      <w:r>
        <w:t>Gilles VALOT mai 2022</w:t>
      </w:r>
    </w:p>
    <w:p w14:paraId="4F683228" w14:textId="77777777" w:rsidR="009A4314" w:rsidRDefault="009A4314" w:rsidP="002604E8"/>
    <w:p w14:paraId="4F683229" w14:textId="77777777" w:rsidR="00987D7B" w:rsidRDefault="00987D7B" w:rsidP="00987D7B">
      <w:pPr>
        <w:jc w:val="both"/>
        <w:rPr>
          <w:b/>
          <w:color w:val="0070C0"/>
        </w:rPr>
      </w:pPr>
      <w:bookmarkStart w:id="0" w:name="_Hlk143943156"/>
      <w:r w:rsidRPr="008E5475">
        <w:rPr>
          <w:b/>
          <w:color w:val="0070C0"/>
        </w:rPr>
        <w:t>7 - Données sur la cristallisation du lactose</w:t>
      </w:r>
    </w:p>
    <w:bookmarkEnd w:id="0"/>
    <w:p w14:paraId="4F68322A" w14:textId="77777777" w:rsidR="00987D7B" w:rsidRDefault="00987D7B" w:rsidP="002604E8"/>
    <w:p w14:paraId="4F68322B" w14:textId="77777777" w:rsidR="00987D7B" w:rsidRDefault="00987D7B" w:rsidP="008E5475">
      <w:pPr>
        <w:jc w:val="both"/>
        <w:rPr>
          <w:b/>
          <w:color w:val="0070C0"/>
        </w:rPr>
      </w:pPr>
      <w:r>
        <w:rPr>
          <w:b/>
          <w:noProof/>
          <w:color w:val="0070C0"/>
          <w:lang w:eastAsia="fr-FR"/>
        </w:rPr>
        <w:lastRenderedPageBreak/>
        <w:drawing>
          <wp:anchor distT="0" distB="0" distL="114300" distR="114300" simplePos="0" relativeHeight="251658240" behindDoc="0" locked="0" layoutInCell="1" allowOverlap="1" wp14:anchorId="4F68325B" wp14:editId="17B9B72B">
            <wp:simplePos x="0" y="0"/>
            <wp:positionH relativeFrom="column">
              <wp:posOffset>19050</wp:posOffset>
            </wp:positionH>
            <wp:positionV relativeFrom="paragraph">
              <wp:posOffset>19050</wp:posOffset>
            </wp:positionV>
            <wp:extent cx="5432181" cy="8055917"/>
            <wp:effectExtent l="19050" t="19050" r="0" b="2540"/>
            <wp:wrapTopAndBottom/>
            <wp:docPr id="2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2181" cy="8055917"/>
                    </a:xfrm>
                    <a:prstGeom prst="rect">
                      <a:avLst/>
                    </a:prstGeom>
                    <a:solidFill>
                      <a:srgbClr val="FFFFFF"/>
                    </a:solidFill>
                    <a:ln w="9525">
                      <a:solidFill>
                        <a:srgbClr val="000000"/>
                      </a:solidFill>
                      <a:miter lim="800000"/>
                      <a:headEnd/>
                      <a:tailEnd/>
                    </a:ln>
                  </pic:spPr>
                </pic:pic>
              </a:graphicData>
            </a:graphic>
          </wp:anchor>
        </w:drawing>
      </w:r>
    </w:p>
    <w:p w14:paraId="3F0735D4" w14:textId="77777777" w:rsidR="00140BCF" w:rsidRDefault="00140BCF" w:rsidP="008E5475">
      <w:pPr>
        <w:jc w:val="both"/>
        <w:rPr>
          <w:b/>
          <w:color w:val="0070C0"/>
        </w:rPr>
      </w:pPr>
    </w:p>
    <w:p w14:paraId="739246E0" w14:textId="77777777" w:rsidR="00140BCF" w:rsidRDefault="00140BCF" w:rsidP="008E5475">
      <w:pPr>
        <w:jc w:val="both"/>
        <w:rPr>
          <w:b/>
          <w:color w:val="0070C0"/>
        </w:rPr>
      </w:pPr>
    </w:p>
    <w:p w14:paraId="4F68322C" w14:textId="12A8DF7C" w:rsidR="00F8145B" w:rsidRDefault="00F8145B" w:rsidP="008E5475">
      <w:pPr>
        <w:jc w:val="both"/>
        <w:rPr>
          <w:b/>
          <w:color w:val="0070C0"/>
        </w:rPr>
      </w:pPr>
      <w:r>
        <w:rPr>
          <w:b/>
          <w:color w:val="0070C0"/>
        </w:rPr>
        <w:lastRenderedPageBreak/>
        <w:t>Cinétique de refroidissement d’une solution de lactose</w:t>
      </w:r>
    </w:p>
    <w:p w14:paraId="4F68322D" w14:textId="77777777" w:rsidR="00F8145B" w:rsidRDefault="00F8145B" w:rsidP="008E5475">
      <w:pPr>
        <w:jc w:val="both"/>
        <w:rPr>
          <w:b/>
          <w:color w:val="0070C0"/>
        </w:rPr>
      </w:pPr>
    </w:p>
    <w:p w14:paraId="4F68322E" w14:textId="77777777" w:rsidR="00F8145B" w:rsidRPr="008E5475" w:rsidRDefault="00F8145B" w:rsidP="008E5475">
      <w:pPr>
        <w:jc w:val="both"/>
        <w:rPr>
          <w:b/>
          <w:color w:val="0070C0"/>
        </w:rPr>
      </w:pPr>
    </w:p>
    <w:p w14:paraId="4F68322F" w14:textId="77777777" w:rsidR="0043225A" w:rsidRDefault="00E435E8" w:rsidP="002604E8">
      <w:r>
        <w:rPr>
          <w:noProof/>
          <w:lang w:eastAsia="fr-FR"/>
        </w:rPr>
        <w:drawing>
          <wp:inline distT="0" distB="0" distL="0" distR="0" wp14:anchorId="4F68325D" wp14:editId="4F68325E">
            <wp:extent cx="5715000" cy="3733800"/>
            <wp:effectExtent l="19050" t="0" r="0" b="0"/>
            <wp:docPr id="3" name="Image 1" descr="https://tice.agrocampus-ouest.fr/pluginfile.php/17872/mod_resource/content/0/Support/html/ressources/medias/schemas/agr05_sch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ce.agrocampus-ouest.fr/pluginfile.php/17872/mod_resource/content/0/Support/html/ressources/medias/schemas/agr05_sch_009.png"/>
                    <pic:cNvPicPr>
                      <a:picLocks noChangeAspect="1" noChangeArrowheads="1"/>
                    </pic:cNvPicPr>
                  </pic:nvPicPr>
                  <pic:blipFill>
                    <a:blip r:embed="rId9"/>
                    <a:srcRect/>
                    <a:stretch>
                      <a:fillRect/>
                    </a:stretch>
                  </pic:blipFill>
                  <pic:spPr bwMode="auto">
                    <a:xfrm>
                      <a:off x="0" y="0"/>
                      <a:ext cx="5715000" cy="3733800"/>
                    </a:xfrm>
                    <a:prstGeom prst="rect">
                      <a:avLst/>
                    </a:prstGeom>
                    <a:noFill/>
                    <a:ln w="9525">
                      <a:noFill/>
                      <a:miter lim="800000"/>
                      <a:headEnd/>
                      <a:tailEnd/>
                    </a:ln>
                  </pic:spPr>
                </pic:pic>
              </a:graphicData>
            </a:graphic>
          </wp:inline>
        </w:drawing>
      </w:r>
    </w:p>
    <w:p w14:paraId="4F683230" w14:textId="77777777" w:rsidR="00013EC2" w:rsidRDefault="00013EC2" w:rsidP="002604E8"/>
    <w:p w14:paraId="4F683231" w14:textId="77777777" w:rsidR="00013EC2" w:rsidRDefault="00013EC2" w:rsidP="002604E8"/>
    <w:p w14:paraId="4F683232" w14:textId="77777777" w:rsidR="00013EC2" w:rsidRDefault="00013EC2" w:rsidP="002604E8"/>
    <w:p w14:paraId="4F683233" w14:textId="77777777" w:rsidR="00013EC2" w:rsidRDefault="00013EC2" w:rsidP="002604E8"/>
    <w:p w14:paraId="4F683234" w14:textId="77777777" w:rsidR="0043225A" w:rsidRDefault="0043225A" w:rsidP="002604E8">
      <w:r>
        <w:rPr>
          <w:noProof/>
          <w:lang w:eastAsia="fr-FR"/>
        </w:rPr>
        <w:lastRenderedPageBreak/>
        <w:drawing>
          <wp:inline distT="0" distB="0" distL="0" distR="0" wp14:anchorId="4F68325F" wp14:editId="4F683260">
            <wp:extent cx="6403333" cy="4032738"/>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5023" t="29412" r="38319" b="18353"/>
                    <a:stretch>
                      <a:fillRect/>
                    </a:stretch>
                  </pic:blipFill>
                  <pic:spPr bwMode="auto">
                    <a:xfrm>
                      <a:off x="0" y="0"/>
                      <a:ext cx="6403311" cy="4032724"/>
                    </a:xfrm>
                    <a:prstGeom prst="rect">
                      <a:avLst/>
                    </a:prstGeom>
                    <a:noFill/>
                    <a:ln w="9525">
                      <a:noFill/>
                      <a:miter lim="800000"/>
                      <a:headEnd/>
                      <a:tailEnd/>
                    </a:ln>
                  </pic:spPr>
                </pic:pic>
              </a:graphicData>
            </a:graphic>
          </wp:inline>
        </w:drawing>
      </w:r>
    </w:p>
    <w:p w14:paraId="4F683235" w14:textId="77777777" w:rsidR="009A4314" w:rsidRDefault="009A4314" w:rsidP="002604E8"/>
    <w:p w14:paraId="4F683236" w14:textId="77777777" w:rsidR="00DF7C5E" w:rsidRDefault="00DF7C5E" w:rsidP="002604E8">
      <w:r>
        <w:rPr>
          <w:noProof/>
          <w:lang w:eastAsia="fr-FR"/>
        </w:rPr>
        <w:drawing>
          <wp:inline distT="0" distB="0" distL="0" distR="0" wp14:anchorId="4F683261" wp14:editId="4F683262">
            <wp:extent cx="6278276" cy="4097215"/>
            <wp:effectExtent l="19050" t="0" r="8224"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15685" t="24471" r="37260" b="20941"/>
                    <a:stretch>
                      <a:fillRect/>
                    </a:stretch>
                  </pic:blipFill>
                  <pic:spPr bwMode="auto">
                    <a:xfrm>
                      <a:off x="0" y="0"/>
                      <a:ext cx="6281112" cy="4099066"/>
                    </a:xfrm>
                    <a:prstGeom prst="rect">
                      <a:avLst/>
                    </a:prstGeom>
                    <a:noFill/>
                    <a:ln w="9525">
                      <a:noFill/>
                      <a:miter lim="800000"/>
                      <a:headEnd/>
                      <a:tailEnd/>
                    </a:ln>
                  </pic:spPr>
                </pic:pic>
              </a:graphicData>
            </a:graphic>
          </wp:inline>
        </w:drawing>
      </w:r>
    </w:p>
    <w:p w14:paraId="4F683237" w14:textId="77777777" w:rsidR="00BA5838" w:rsidRDefault="00BA5838" w:rsidP="002604E8"/>
    <w:p w14:paraId="4F683238" w14:textId="77777777" w:rsidR="00BA5838" w:rsidRDefault="00BA5838" w:rsidP="002604E8">
      <w:r>
        <w:rPr>
          <w:noProof/>
          <w:lang w:eastAsia="fr-FR"/>
        </w:rPr>
        <w:lastRenderedPageBreak/>
        <w:drawing>
          <wp:inline distT="0" distB="0" distL="0" distR="0" wp14:anchorId="4F683263" wp14:editId="4F683264">
            <wp:extent cx="6245614" cy="3821723"/>
            <wp:effectExtent l="19050" t="0" r="2786"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15950" t="32706" r="38289" b="17550"/>
                    <a:stretch>
                      <a:fillRect/>
                    </a:stretch>
                  </pic:blipFill>
                  <pic:spPr bwMode="auto">
                    <a:xfrm>
                      <a:off x="0" y="0"/>
                      <a:ext cx="6262054" cy="3831782"/>
                    </a:xfrm>
                    <a:prstGeom prst="rect">
                      <a:avLst/>
                    </a:prstGeom>
                    <a:noFill/>
                    <a:ln w="9525">
                      <a:noFill/>
                      <a:miter lim="800000"/>
                      <a:headEnd/>
                      <a:tailEnd/>
                    </a:ln>
                  </pic:spPr>
                </pic:pic>
              </a:graphicData>
            </a:graphic>
          </wp:inline>
        </w:drawing>
      </w:r>
    </w:p>
    <w:p w14:paraId="4F683239" w14:textId="77777777" w:rsidR="00333A99" w:rsidRDefault="00333A99" w:rsidP="002604E8"/>
    <w:p w14:paraId="4F68323A" w14:textId="77777777" w:rsidR="00333A99" w:rsidRDefault="00333A99" w:rsidP="002604E8">
      <w:r>
        <w:rPr>
          <w:noProof/>
          <w:lang w:eastAsia="fr-FR"/>
        </w:rPr>
        <w:drawing>
          <wp:inline distT="0" distB="0" distL="0" distR="0" wp14:anchorId="4F683265" wp14:editId="4F683266">
            <wp:extent cx="6355414" cy="4282440"/>
            <wp:effectExtent l="19050" t="0" r="7286"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l="15156" t="24471" r="35501" b="16470"/>
                    <a:stretch>
                      <a:fillRect/>
                    </a:stretch>
                  </pic:blipFill>
                  <pic:spPr bwMode="auto">
                    <a:xfrm>
                      <a:off x="0" y="0"/>
                      <a:ext cx="6355414" cy="4282440"/>
                    </a:xfrm>
                    <a:prstGeom prst="rect">
                      <a:avLst/>
                    </a:prstGeom>
                    <a:noFill/>
                    <a:ln w="9525">
                      <a:noFill/>
                      <a:miter lim="800000"/>
                      <a:headEnd/>
                      <a:tailEnd/>
                    </a:ln>
                  </pic:spPr>
                </pic:pic>
              </a:graphicData>
            </a:graphic>
          </wp:inline>
        </w:drawing>
      </w:r>
    </w:p>
    <w:p w14:paraId="4F68323B" w14:textId="77777777" w:rsidR="00333A99" w:rsidRDefault="00333A99" w:rsidP="002604E8"/>
    <w:p w14:paraId="4F68323C" w14:textId="77777777" w:rsidR="00333A99" w:rsidRDefault="005E1595" w:rsidP="002604E8">
      <w:r>
        <w:rPr>
          <w:noProof/>
          <w:lang w:eastAsia="fr-FR"/>
        </w:rPr>
        <w:lastRenderedPageBreak/>
        <w:drawing>
          <wp:inline distT="0" distB="0" distL="0" distR="0" wp14:anchorId="4F683267" wp14:editId="4F683268">
            <wp:extent cx="6484892" cy="4404360"/>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l="14891" t="29882" r="36349" b="11240"/>
                    <a:stretch>
                      <a:fillRect/>
                    </a:stretch>
                  </pic:blipFill>
                  <pic:spPr bwMode="auto">
                    <a:xfrm>
                      <a:off x="0" y="0"/>
                      <a:ext cx="6484892" cy="4404360"/>
                    </a:xfrm>
                    <a:prstGeom prst="rect">
                      <a:avLst/>
                    </a:prstGeom>
                    <a:noFill/>
                    <a:ln w="9525">
                      <a:noFill/>
                      <a:miter lim="800000"/>
                      <a:headEnd/>
                      <a:tailEnd/>
                    </a:ln>
                  </pic:spPr>
                </pic:pic>
              </a:graphicData>
            </a:graphic>
          </wp:inline>
        </w:drawing>
      </w:r>
    </w:p>
    <w:p w14:paraId="4F68323D" w14:textId="77777777" w:rsidR="00EC5D08" w:rsidRDefault="00EC5D08" w:rsidP="002604E8"/>
    <w:p w14:paraId="4F68323E" w14:textId="77777777" w:rsidR="00EC5D08" w:rsidRDefault="00EC5D08" w:rsidP="002604E8"/>
    <w:p w14:paraId="4F68323F" w14:textId="77777777" w:rsidR="008B4E58" w:rsidRDefault="008B4E58" w:rsidP="002604E8"/>
    <w:p w14:paraId="4F683240" w14:textId="77777777" w:rsidR="008B4E58" w:rsidRDefault="008B4E58" w:rsidP="002604E8">
      <w:r>
        <w:rPr>
          <w:noProof/>
          <w:lang w:eastAsia="fr-FR"/>
        </w:rPr>
        <w:drawing>
          <wp:inline distT="0" distB="0" distL="0" distR="0" wp14:anchorId="4F683269" wp14:editId="4F68326A">
            <wp:extent cx="6405880" cy="295656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l="14758" t="27294" r="37099" b="33177"/>
                    <a:stretch>
                      <a:fillRect/>
                    </a:stretch>
                  </pic:blipFill>
                  <pic:spPr bwMode="auto">
                    <a:xfrm>
                      <a:off x="0" y="0"/>
                      <a:ext cx="6405880" cy="2956560"/>
                    </a:xfrm>
                    <a:prstGeom prst="rect">
                      <a:avLst/>
                    </a:prstGeom>
                    <a:noFill/>
                    <a:ln w="9525">
                      <a:noFill/>
                      <a:miter lim="800000"/>
                      <a:headEnd/>
                      <a:tailEnd/>
                    </a:ln>
                  </pic:spPr>
                </pic:pic>
              </a:graphicData>
            </a:graphic>
          </wp:inline>
        </w:drawing>
      </w:r>
    </w:p>
    <w:p w14:paraId="4F683241" w14:textId="77777777" w:rsidR="008B4E58" w:rsidRDefault="008B4E58" w:rsidP="002604E8">
      <w:r>
        <w:rPr>
          <w:noProof/>
          <w:lang w:eastAsia="fr-FR"/>
        </w:rPr>
        <w:lastRenderedPageBreak/>
        <w:drawing>
          <wp:inline distT="0" distB="0" distL="0" distR="0" wp14:anchorId="4F68326B" wp14:editId="4F68326C">
            <wp:extent cx="6529721" cy="3036277"/>
            <wp:effectExtent l="19050" t="0" r="4429"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l="15023" t="31529" r="34878" b="27059"/>
                    <a:stretch>
                      <a:fillRect/>
                    </a:stretch>
                  </pic:blipFill>
                  <pic:spPr bwMode="auto">
                    <a:xfrm>
                      <a:off x="0" y="0"/>
                      <a:ext cx="6534904" cy="3038687"/>
                    </a:xfrm>
                    <a:prstGeom prst="rect">
                      <a:avLst/>
                    </a:prstGeom>
                    <a:noFill/>
                    <a:ln w="9525">
                      <a:noFill/>
                      <a:miter lim="800000"/>
                      <a:headEnd/>
                      <a:tailEnd/>
                    </a:ln>
                  </pic:spPr>
                </pic:pic>
              </a:graphicData>
            </a:graphic>
          </wp:inline>
        </w:drawing>
      </w:r>
    </w:p>
    <w:p w14:paraId="4F683242" w14:textId="77777777" w:rsidR="00EC5D08" w:rsidRDefault="00EC5D08" w:rsidP="002604E8"/>
    <w:p w14:paraId="4F683243" w14:textId="77777777" w:rsidR="00EC5D08" w:rsidRDefault="00EC5D08" w:rsidP="002604E8"/>
    <w:p w14:paraId="4F683244" w14:textId="77777777" w:rsidR="009B01EA" w:rsidRDefault="009B01EA" w:rsidP="002604E8">
      <w:r>
        <w:rPr>
          <w:noProof/>
          <w:lang w:eastAsia="fr-FR"/>
        </w:rPr>
        <w:drawing>
          <wp:inline distT="0" distB="0" distL="0" distR="0" wp14:anchorId="4F68326D" wp14:editId="4F68326E">
            <wp:extent cx="6460268" cy="4067908"/>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l="15023" t="30118" r="37260" b="16470"/>
                    <a:stretch>
                      <a:fillRect/>
                    </a:stretch>
                  </pic:blipFill>
                  <pic:spPr bwMode="auto">
                    <a:xfrm>
                      <a:off x="0" y="0"/>
                      <a:ext cx="6461229" cy="4068513"/>
                    </a:xfrm>
                    <a:prstGeom prst="rect">
                      <a:avLst/>
                    </a:prstGeom>
                    <a:noFill/>
                    <a:ln w="9525">
                      <a:noFill/>
                      <a:miter lim="800000"/>
                      <a:headEnd/>
                      <a:tailEnd/>
                    </a:ln>
                  </pic:spPr>
                </pic:pic>
              </a:graphicData>
            </a:graphic>
          </wp:inline>
        </w:drawing>
      </w:r>
    </w:p>
    <w:p w14:paraId="4F683245" w14:textId="77777777" w:rsidR="00EC5D08" w:rsidRDefault="00EC5D08" w:rsidP="002604E8">
      <w:r>
        <w:rPr>
          <w:noProof/>
          <w:lang w:eastAsia="fr-FR"/>
        </w:rPr>
        <w:lastRenderedPageBreak/>
        <w:drawing>
          <wp:inline distT="0" distB="0" distL="0" distR="0" wp14:anchorId="4F68326F" wp14:editId="4F683270">
            <wp:extent cx="6190510" cy="2255520"/>
            <wp:effectExtent l="19050" t="0" r="74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srcRect l="14361" t="40706" r="35142" b="26588"/>
                    <a:stretch>
                      <a:fillRect/>
                    </a:stretch>
                  </pic:blipFill>
                  <pic:spPr bwMode="auto">
                    <a:xfrm>
                      <a:off x="0" y="0"/>
                      <a:ext cx="6190510" cy="2255520"/>
                    </a:xfrm>
                    <a:prstGeom prst="rect">
                      <a:avLst/>
                    </a:prstGeom>
                    <a:noFill/>
                    <a:ln w="9525">
                      <a:noFill/>
                      <a:miter lim="800000"/>
                      <a:headEnd/>
                      <a:tailEnd/>
                    </a:ln>
                  </pic:spPr>
                </pic:pic>
              </a:graphicData>
            </a:graphic>
          </wp:inline>
        </w:drawing>
      </w:r>
    </w:p>
    <w:p w14:paraId="4F683246" w14:textId="77777777" w:rsidR="00547C0D" w:rsidRDefault="00547C0D" w:rsidP="002604E8"/>
    <w:p w14:paraId="4F683247" w14:textId="77777777" w:rsidR="00547C0D" w:rsidRDefault="00547C0D" w:rsidP="002604E8"/>
    <w:p w14:paraId="4F683248" w14:textId="77777777" w:rsidR="00547C0D" w:rsidRDefault="00547C0D" w:rsidP="002604E8"/>
    <w:p w14:paraId="4F683249" w14:textId="77777777" w:rsidR="00D15757" w:rsidRDefault="00D15757" w:rsidP="002604E8"/>
    <w:p w14:paraId="4F68324A" w14:textId="77777777" w:rsidR="00D15757" w:rsidRDefault="00D15757" w:rsidP="002604E8">
      <w:r>
        <w:rPr>
          <w:noProof/>
          <w:lang w:eastAsia="fr-FR"/>
        </w:rPr>
        <w:drawing>
          <wp:inline distT="0" distB="0" distL="0" distR="0" wp14:anchorId="4F683271" wp14:editId="4F683272">
            <wp:extent cx="6386927" cy="3032760"/>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l="15156" t="30824" r="33514" b="25882"/>
                    <a:stretch>
                      <a:fillRect/>
                    </a:stretch>
                  </pic:blipFill>
                  <pic:spPr bwMode="auto">
                    <a:xfrm>
                      <a:off x="0" y="0"/>
                      <a:ext cx="6386927" cy="3032760"/>
                    </a:xfrm>
                    <a:prstGeom prst="rect">
                      <a:avLst/>
                    </a:prstGeom>
                    <a:noFill/>
                    <a:ln w="9525">
                      <a:noFill/>
                      <a:miter lim="800000"/>
                      <a:headEnd/>
                      <a:tailEnd/>
                    </a:ln>
                  </pic:spPr>
                </pic:pic>
              </a:graphicData>
            </a:graphic>
          </wp:inline>
        </w:drawing>
      </w:r>
    </w:p>
    <w:p w14:paraId="4F68324B" w14:textId="77777777" w:rsidR="00547C0D" w:rsidRDefault="00547C0D" w:rsidP="002604E8">
      <w:r>
        <w:rPr>
          <w:noProof/>
          <w:lang w:eastAsia="fr-FR"/>
        </w:rPr>
        <w:lastRenderedPageBreak/>
        <w:drawing>
          <wp:inline distT="0" distB="0" distL="0" distR="0" wp14:anchorId="4F683273" wp14:editId="4F683274">
            <wp:extent cx="6358486" cy="4137660"/>
            <wp:effectExtent l="19050" t="0" r="4214"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srcRect l="14891" t="26118" r="35236" b="16235"/>
                    <a:stretch>
                      <a:fillRect/>
                    </a:stretch>
                  </pic:blipFill>
                  <pic:spPr bwMode="auto">
                    <a:xfrm>
                      <a:off x="0" y="0"/>
                      <a:ext cx="6358486" cy="4137660"/>
                    </a:xfrm>
                    <a:prstGeom prst="rect">
                      <a:avLst/>
                    </a:prstGeom>
                    <a:noFill/>
                    <a:ln w="9525">
                      <a:noFill/>
                      <a:miter lim="800000"/>
                      <a:headEnd/>
                      <a:tailEnd/>
                    </a:ln>
                  </pic:spPr>
                </pic:pic>
              </a:graphicData>
            </a:graphic>
          </wp:inline>
        </w:drawing>
      </w:r>
    </w:p>
    <w:p w14:paraId="4F68324C" w14:textId="77777777" w:rsidR="00D4365A" w:rsidRDefault="00D4365A" w:rsidP="002604E8"/>
    <w:p w14:paraId="4F68324D" w14:textId="77777777" w:rsidR="00D4365A" w:rsidRDefault="00A12218" w:rsidP="002604E8">
      <w:r>
        <w:rPr>
          <w:noProof/>
          <w:lang w:eastAsia="fr-FR"/>
        </w:rPr>
        <w:lastRenderedPageBreak/>
        <w:drawing>
          <wp:inline distT="0" distB="0" distL="0" distR="0" wp14:anchorId="4F683275" wp14:editId="4F683276">
            <wp:extent cx="6052208" cy="8717280"/>
            <wp:effectExtent l="19050" t="0" r="5692"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srcRect l="27598" t="15294" r="41893" b="6588"/>
                    <a:stretch>
                      <a:fillRect/>
                    </a:stretch>
                  </pic:blipFill>
                  <pic:spPr bwMode="auto">
                    <a:xfrm>
                      <a:off x="0" y="0"/>
                      <a:ext cx="6052208" cy="8717280"/>
                    </a:xfrm>
                    <a:prstGeom prst="rect">
                      <a:avLst/>
                    </a:prstGeom>
                    <a:noFill/>
                    <a:ln w="9525">
                      <a:noFill/>
                      <a:miter lim="800000"/>
                      <a:headEnd/>
                      <a:tailEnd/>
                    </a:ln>
                  </pic:spPr>
                </pic:pic>
              </a:graphicData>
            </a:graphic>
          </wp:inline>
        </w:drawing>
      </w:r>
    </w:p>
    <w:p w14:paraId="4F68324E" w14:textId="77777777" w:rsidR="005C20F9" w:rsidRDefault="005C20F9" w:rsidP="002604E8">
      <w:r>
        <w:rPr>
          <w:noProof/>
          <w:lang w:eastAsia="fr-FR"/>
        </w:rPr>
        <w:lastRenderedPageBreak/>
        <w:drawing>
          <wp:inline distT="0" distB="0" distL="0" distR="0" wp14:anchorId="4F683277" wp14:editId="4F683278">
            <wp:extent cx="5894707" cy="8557260"/>
            <wp:effectExtent l="1905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srcRect l="27862" t="19059" r="42714" b="4941"/>
                    <a:stretch>
                      <a:fillRect/>
                    </a:stretch>
                  </pic:blipFill>
                  <pic:spPr bwMode="auto">
                    <a:xfrm>
                      <a:off x="0" y="0"/>
                      <a:ext cx="5898549" cy="8562837"/>
                    </a:xfrm>
                    <a:prstGeom prst="rect">
                      <a:avLst/>
                    </a:prstGeom>
                    <a:noFill/>
                    <a:ln w="9525">
                      <a:noFill/>
                      <a:miter lim="800000"/>
                      <a:headEnd/>
                      <a:tailEnd/>
                    </a:ln>
                  </pic:spPr>
                </pic:pic>
              </a:graphicData>
            </a:graphic>
          </wp:inline>
        </w:drawing>
      </w:r>
    </w:p>
    <w:p w14:paraId="4F68324F" w14:textId="77777777" w:rsidR="004D7484" w:rsidRDefault="004D7484" w:rsidP="002604E8">
      <w:r>
        <w:rPr>
          <w:noProof/>
          <w:lang w:eastAsia="fr-FR"/>
        </w:rPr>
        <w:lastRenderedPageBreak/>
        <w:drawing>
          <wp:inline distT="0" distB="0" distL="0" distR="0" wp14:anchorId="4F683279" wp14:editId="4F68327A">
            <wp:extent cx="6091767" cy="6149340"/>
            <wp:effectExtent l="19050" t="0" r="4233"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srcRect l="27333" t="23529" r="41855" b="21248"/>
                    <a:stretch>
                      <a:fillRect/>
                    </a:stretch>
                  </pic:blipFill>
                  <pic:spPr bwMode="auto">
                    <a:xfrm>
                      <a:off x="0" y="0"/>
                      <a:ext cx="6094483" cy="6152081"/>
                    </a:xfrm>
                    <a:prstGeom prst="rect">
                      <a:avLst/>
                    </a:prstGeom>
                    <a:noFill/>
                    <a:ln w="9525">
                      <a:noFill/>
                      <a:miter lim="800000"/>
                      <a:headEnd/>
                      <a:tailEnd/>
                    </a:ln>
                  </pic:spPr>
                </pic:pic>
              </a:graphicData>
            </a:graphic>
          </wp:inline>
        </w:drawing>
      </w:r>
    </w:p>
    <w:p w14:paraId="4F683250" w14:textId="77777777" w:rsidR="00D2204F" w:rsidRDefault="00D2204F" w:rsidP="002604E8"/>
    <w:p w14:paraId="4F683251" w14:textId="77777777" w:rsidR="004D7484" w:rsidRDefault="00005FF9" w:rsidP="002604E8">
      <w:r>
        <w:rPr>
          <w:noProof/>
          <w:lang w:eastAsia="fr-FR"/>
        </w:rPr>
        <w:lastRenderedPageBreak/>
        <w:drawing>
          <wp:inline distT="0" distB="0" distL="0" distR="0" wp14:anchorId="4F68327B" wp14:editId="4F68327C">
            <wp:extent cx="6622073" cy="2809884"/>
            <wp:effectExtent l="19050" t="0" r="7327"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lum bright="-10000"/>
                    </a:blip>
                    <a:srcRect l="23230" t="29412" r="25656" b="32000"/>
                    <a:stretch>
                      <a:fillRect/>
                    </a:stretch>
                  </pic:blipFill>
                  <pic:spPr bwMode="auto">
                    <a:xfrm>
                      <a:off x="0" y="0"/>
                      <a:ext cx="6624234" cy="2810801"/>
                    </a:xfrm>
                    <a:prstGeom prst="rect">
                      <a:avLst/>
                    </a:prstGeom>
                    <a:noFill/>
                    <a:ln w="9525">
                      <a:noFill/>
                      <a:miter lim="800000"/>
                      <a:headEnd/>
                      <a:tailEnd/>
                    </a:ln>
                  </pic:spPr>
                </pic:pic>
              </a:graphicData>
            </a:graphic>
          </wp:inline>
        </w:drawing>
      </w:r>
    </w:p>
    <w:p w14:paraId="4F683252" w14:textId="77777777" w:rsidR="00D2204F" w:rsidRDefault="00D2204F" w:rsidP="002604E8"/>
    <w:p w14:paraId="4F683253" w14:textId="77777777" w:rsidR="00D2204F" w:rsidRDefault="00D2204F" w:rsidP="002604E8">
      <w:r>
        <w:rPr>
          <w:noProof/>
          <w:lang w:eastAsia="fr-FR"/>
        </w:rPr>
        <w:drawing>
          <wp:inline distT="0" distB="0" distL="0" distR="0" wp14:anchorId="4F68327D" wp14:editId="4F68327E">
            <wp:extent cx="6713660" cy="3487615"/>
            <wp:effectExtent l="1905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lum bright="-10000"/>
                    </a:blip>
                    <a:srcRect l="23627" t="22118" r="25480" b="30823"/>
                    <a:stretch>
                      <a:fillRect/>
                    </a:stretch>
                  </pic:blipFill>
                  <pic:spPr bwMode="auto">
                    <a:xfrm>
                      <a:off x="0" y="0"/>
                      <a:ext cx="6715688" cy="3488669"/>
                    </a:xfrm>
                    <a:prstGeom prst="rect">
                      <a:avLst/>
                    </a:prstGeom>
                    <a:noFill/>
                    <a:ln w="9525">
                      <a:noFill/>
                      <a:miter lim="800000"/>
                      <a:headEnd/>
                      <a:tailEnd/>
                    </a:ln>
                  </pic:spPr>
                </pic:pic>
              </a:graphicData>
            </a:graphic>
          </wp:inline>
        </w:drawing>
      </w:r>
    </w:p>
    <w:p w14:paraId="4F683254" w14:textId="77777777" w:rsidR="00D2204F" w:rsidRDefault="00D2204F" w:rsidP="002604E8"/>
    <w:p w14:paraId="4F683255" w14:textId="77777777" w:rsidR="00D2204F" w:rsidRDefault="00D2204F" w:rsidP="002604E8"/>
    <w:p w14:paraId="4F683256" w14:textId="77777777" w:rsidR="00D2204F" w:rsidRDefault="00D2204F" w:rsidP="002604E8"/>
    <w:p w14:paraId="4F683257" w14:textId="77777777" w:rsidR="00D2204F" w:rsidRDefault="00D2204F" w:rsidP="002604E8"/>
    <w:p w14:paraId="4F683258" w14:textId="77777777" w:rsidR="00D2204F" w:rsidRDefault="00D2204F" w:rsidP="002604E8">
      <w:r>
        <w:rPr>
          <w:noProof/>
          <w:lang w:eastAsia="fr-FR"/>
        </w:rPr>
        <w:lastRenderedPageBreak/>
        <w:drawing>
          <wp:inline distT="0" distB="0" distL="0" distR="0" wp14:anchorId="4F68327F" wp14:editId="4F683280">
            <wp:extent cx="6647469" cy="6084277"/>
            <wp:effectExtent l="19050" t="0" r="981"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lum bright="-10000"/>
                    </a:blip>
                    <a:srcRect l="29484" t="27848" r="32370" b="10127"/>
                    <a:stretch>
                      <a:fillRect/>
                    </a:stretch>
                  </pic:blipFill>
                  <pic:spPr bwMode="auto">
                    <a:xfrm>
                      <a:off x="0" y="0"/>
                      <a:ext cx="6649226" cy="6085885"/>
                    </a:xfrm>
                    <a:prstGeom prst="rect">
                      <a:avLst/>
                    </a:prstGeom>
                    <a:noFill/>
                    <a:ln w="9525">
                      <a:noFill/>
                      <a:miter lim="800000"/>
                      <a:headEnd/>
                      <a:tailEnd/>
                    </a:ln>
                  </pic:spPr>
                </pic:pic>
              </a:graphicData>
            </a:graphic>
          </wp:inline>
        </w:drawing>
      </w:r>
    </w:p>
    <w:sectPr w:rsidR="00D2204F" w:rsidSect="00A24AE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5E302" w14:textId="77777777" w:rsidR="00E43070" w:rsidRDefault="00E43070" w:rsidP="008E5475">
      <w:pPr>
        <w:spacing w:after="0" w:line="240" w:lineRule="auto"/>
      </w:pPr>
      <w:r>
        <w:separator/>
      </w:r>
    </w:p>
  </w:endnote>
  <w:endnote w:type="continuationSeparator" w:id="0">
    <w:p w14:paraId="6C94DAB9" w14:textId="77777777" w:rsidR="00E43070" w:rsidRDefault="00E43070" w:rsidP="008E5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reekC">
    <w:panose1 w:val="00000400000000000000"/>
    <w:charset w:val="00"/>
    <w:family w:val="auto"/>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2B5A2" w14:textId="77777777" w:rsidR="00E43070" w:rsidRDefault="00E43070" w:rsidP="008E5475">
      <w:pPr>
        <w:spacing w:after="0" w:line="240" w:lineRule="auto"/>
      </w:pPr>
      <w:r>
        <w:separator/>
      </w:r>
    </w:p>
  </w:footnote>
  <w:footnote w:type="continuationSeparator" w:id="0">
    <w:p w14:paraId="4C21022E" w14:textId="77777777" w:rsidR="00E43070" w:rsidRDefault="00E43070" w:rsidP="008E5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04E8"/>
    <w:rsid w:val="00005FF9"/>
    <w:rsid w:val="00013EC2"/>
    <w:rsid w:val="000973E1"/>
    <w:rsid w:val="000B6A91"/>
    <w:rsid w:val="000D437B"/>
    <w:rsid w:val="000E3E1A"/>
    <w:rsid w:val="000F5794"/>
    <w:rsid w:val="001070C5"/>
    <w:rsid w:val="00121211"/>
    <w:rsid w:val="00140BCF"/>
    <w:rsid w:val="00141E04"/>
    <w:rsid w:val="00164A6A"/>
    <w:rsid w:val="00171B64"/>
    <w:rsid w:val="00185439"/>
    <w:rsid w:val="001E144E"/>
    <w:rsid w:val="00206D6D"/>
    <w:rsid w:val="00220101"/>
    <w:rsid w:val="00246560"/>
    <w:rsid w:val="002604E8"/>
    <w:rsid w:val="00274758"/>
    <w:rsid w:val="002A6F38"/>
    <w:rsid w:val="00313A3F"/>
    <w:rsid w:val="0031410C"/>
    <w:rsid w:val="00333A99"/>
    <w:rsid w:val="00333B14"/>
    <w:rsid w:val="003A6EA6"/>
    <w:rsid w:val="003F1964"/>
    <w:rsid w:val="0043225A"/>
    <w:rsid w:val="00472357"/>
    <w:rsid w:val="004A6003"/>
    <w:rsid w:val="004D7484"/>
    <w:rsid w:val="004E15A7"/>
    <w:rsid w:val="00541403"/>
    <w:rsid w:val="00547C0D"/>
    <w:rsid w:val="005C20F9"/>
    <w:rsid w:val="005D567E"/>
    <w:rsid w:val="005E1595"/>
    <w:rsid w:val="005E3F3F"/>
    <w:rsid w:val="006215FC"/>
    <w:rsid w:val="006368D9"/>
    <w:rsid w:val="00666E8E"/>
    <w:rsid w:val="006F2AB2"/>
    <w:rsid w:val="00796498"/>
    <w:rsid w:val="007D3338"/>
    <w:rsid w:val="007E39C0"/>
    <w:rsid w:val="00826BDA"/>
    <w:rsid w:val="00862D1C"/>
    <w:rsid w:val="0087166F"/>
    <w:rsid w:val="00893CAF"/>
    <w:rsid w:val="008B4E58"/>
    <w:rsid w:val="008C2F1F"/>
    <w:rsid w:val="008C631F"/>
    <w:rsid w:val="008E5475"/>
    <w:rsid w:val="008F7F4C"/>
    <w:rsid w:val="0090704A"/>
    <w:rsid w:val="00955C66"/>
    <w:rsid w:val="009613A6"/>
    <w:rsid w:val="00987D7B"/>
    <w:rsid w:val="009A4314"/>
    <w:rsid w:val="009B01EA"/>
    <w:rsid w:val="00A01674"/>
    <w:rsid w:val="00A12218"/>
    <w:rsid w:val="00A24AE4"/>
    <w:rsid w:val="00A40AE9"/>
    <w:rsid w:val="00A52319"/>
    <w:rsid w:val="00A653C1"/>
    <w:rsid w:val="00A9127E"/>
    <w:rsid w:val="00AD507F"/>
    <w:rsid w:val="00AE2872"/>
    <w:rsid w:val="00AF56E5"/>
    <w:rsid w:val="00B02CE4"/>
    <w:rsid w:val="00BA5838"/>
    <w:rsid w:val="00BD7500"/>
    <w:rsid w:val="00BE7555"/>
    <w:rsid w:val="00C4163E"/>
    <w:rsid w:val="00C60953"/>
    <w:rsid w:val="00CA1358"/>
    <w:rsid w:val="00CC07EE"/>
    <w:rsid w:val="00D15757"/>
    <w:rsid w:val="00D2204F"/>
    <w:rsid w:val="00D4365A"/>
    <w:rsid w:val="00D60B59"/>
    <w:rsid w:val="00D71523"/>
    <w:rsid w:val="00DC29FE"/>
    <w:rsid w:val="00DF7C5E"/>
    <w:rsid w:val="00E10D67"/>
    <w:rsid w:val="00E33F2A"/>
    <w:rsid w:val="00E43070"/>
    <w:rsid w:val="00E435E8"/>
    <w:rsid w:val="00EA0F0B"/>
    <w:rsid w:val="00EC5D08"/>
    <w:rsid w:val="00EE7302"/>
    <w:rsid w:val="00F37A21"/>
    <w:rsid w:val="00F466FC"/>
    <w:rsid w:val="00F46E4B"/>
    <w:rsid w:val="00F809B4"/>
    <w:rsid w:val="00F814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31F2"/>
  <w15:docId w15:val="{7A2E7122-58CE-4B4F-B61A-49695580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1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64A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4A6A"/>
    <w:rPr>
      <w:rFonts w:ascii="Tahoma" w:hAnsi="Tahoma" w:cs="Tahoma"/>
      <w:sz w:val="16"/>
      <w:szCs w:val="16"/>
    </w:rPr>
  </w:style>
  <w:style w:type="paragraph" w:styleId="En-tte">
    <w:name w:val="header"/>
    <w:basedOn w:val="Normal"/>
    <w:link w:val="En-tteCar"/>
    <w:uiPriority w:val="99"/>
    <w:unhideWhenUsed/>
    <w:rsid w:val="008E5475"/>
    <w:pPr>
      <w:tabs>
        <w:tab w:val="center" w:pos="4536"/>
        <w:tab w:val="right" w:pos="9072"/>
      </w:tabs>
      <w:spacing w:after="0" w:line="240" w:lineRule="auto"/>
    </w:pPr>
  </w:style>
  <w:style w:type="character" w:customStyle="1" w:styleId="En-tteCar">
    <w:name w:val="En-tête Car"/>
    <w:basedOn w:val="Policepardfaut"/>
    <w:link w:val="En-tte"/>
    <w:uiPriority w:val="99"/>
    <w:rsid w:val="008E5475"/>
  </w:style>
  <w:style w:type="paragraph" w:styleId="Pieddepage">
    <w:name w:val="footer"/>
    <w:basedOn w:val="Normal"/>
    <w:link w:val="PieddepageCar"/>
    <w:uiPriority w:val="99"/>
    <w:unhideWhenUsed/>
    <w:rsid w:val="008E54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5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55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1110</Words>
  <Characters>6108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VALOT</dc:creator>
  <cp:lastModifiedBy>Gilles VALOT</cp:lastModifiedBy>
  <cp:revision>20</cp:revision>
  <dcterms:created xsi:type="dcterms:W3CDTF">2022-07-17T08:43:00Z</dcterms:created>
  <dcterms:modified xsi:type="dcterms:W3CDTF">2023-08-26T09:54:00Z</dcterms:modified>
</cp:coreProperties>
</file>